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C1" w:rsidRDefault="005F23C1" w:rsidP="00FA37C7">
      <w:pPr>
        <w:shd w:val="clear" w:color="auto" w:fill="FFFFFF"/>
        <w:spacing w:before="100" w:beforeAutospacing="1" w:after="100" w:afterAutospacing="1" w:line="240" w:lineRule="auto"/>
        <w:outlineLvl w:val="0"/>
        <w:rPr>
          <w:rFonts w:ascii="Arial" w:eastAsia="Times New Roman" w:hAnsi="Arial" w:cs="Arial"/>
          <w:b/>
          <w:bCs/>
          <w:color w:val="373737"/>
          <w:kern w:val="36"/>
          <w:sz w:val="17"/>
          <w:szCs w:val="17"/>
          <w:lang w:val="en-US" w:eastAsia="el-GR"/>
        </w:rPr>
      </w:pPr>
    </w:p>
    <w:p w:rsidR="005F23C1" w:rsidRDefault="005F23C1" w:rsidP="00FA37C7">
      <w:pPr>
        <w:shd w:val="clear" w:color="auto" w:fill="FFFFFF"/>
        <w:spacing w:before="100" w:beforeAutospacing="1" w:after="100" w:afterAutospacing="1" w:line="240" w:lineRule="auto"/>
        <w:outlineLvl w:val="0"/>
        <w:rPr>
          <w:rFonts w:ascii="Arial" w:eastAsia="Times New Roman" w:hAnsi="Arial" w:cs="Arial"/>
          <w:b/>
          <w:bCs/>
          <w:color w:val="373737"/>
          <w:kern w:val="36"/>
          <w:sz w:val="17"/>
          <w:szCs w:val="17"/>
          <w:lang w:val="en-US" w:eastAsia="el-GR"/>
        </w:rPr>
      </w:pPr>
    </w:p>
    <w:p w:rsidR="00FA37C7" w:rsidRPr="00FA37C7" w:rsidRDefault="00FA37C7" w:rsidP="00FA37C7">
      <w:pPr>
        <w:shd w:val="clear" w:color="auto" w:fill="FFFFFF"/>
        <w:spacing w:before="100" w:beforeAutospacing="1" w:after="100" w:afterAutospacing="1" w:line="240" w:lineRule="auto"/>
        <w:outlineLvl w:val="0"/>
        <w:rPr>
          <w:rFonts w:ascii="Arial" w:eastAsia="Times New Roman" w:hAnsi="Arial" w:cs="Arial"/>
          <w:b/>
          <w:bCs/>
          <w:color w:val="373737"/>
          <w:kern w:val="36"/>
          <w:sz w:val="17"/>
          <w:szCs w:val="17"/>
          <w:lang w:eastAsia="el-GR"/>
        </w:rPr>
      </w:pPr>
      <w:r w:rsidRPr="00FA37C7">
        <w:rPr>
          <w:rFonts w:ascii="Arial" w:eastAsia="Times New Roman" w:hAnsi="Arial" w:cs="Arial"/>
          <w:b/>
          <w:bCs/>
          <w:color w:val="373737"/>
          <w:kern w:val="36"/>
          <w:sz w:val="17"/>
          <w:szCs w:val="17"/>
          <w:lang w:eastAsia="el-GR"/>
        </w:rPr>
        <w:t xml:space="preserve">Κ.Υ.Α. </w:t>
      </w:r>
      <w:proofErr w:type="spellStart"/>
      <w:r w:rsidRPr="00FA37C7">
        <w:rPr>
          <w:rFonts w:ascii="Arial" w:eastAsia="Times New Roman" w:hAnsi="Arial" w:cs="Arial"/>
          <w:b/>
          <w:bCs/>
          <w:color w:val="373737"/>
          <w:kern w:val="36"/>
          <w:sz w:val="17"/>
          <w:szCs w:val="17"/>
          <w:lang w:eastAsia="el-GR"/>
        </w:rPr>
        <w:t>αριθμ</w:t>
      </w:r>
      <w:proofErr w:type="spellEnd"/>
      <w:r w:rsidRPr="00FA37C7">
        <w:rPr>
          <w:rFonts w:ascii="Arial" w:eastAsia="Times New Roman" w:hAnsi="Arial" w:cs="Arial"/>
          <w:b/>
          <w:bCs/>
          <w:color w:val="373737"/>
          <w:kern w:val="36"/>
          <w:sz w:val="17"/>
          <w:szCs w:val="17"/>
          <w:lang w:eastAsia="el-GR"/>
        </w:rPr>
        <w:t>. 45231/2017 Ρύθμιση υποχρέωσης αποδοχής πληρωμών με κάρτα, σύμφωνα με το άρθρο 65 του ν. 4446/2016, (Α΄ 240)</w:t>
      </w:r>
    </w:p>
    <w:p w:rsidR="00FA37C7" w:rsidRPr="00FA37C7" w:rsidRDefault="00FA37C7" w:rsidP="00FA37C7">
      <w:pPr>
        <w:shd w:val="clear" w:color="auto" w:fill="FFFFFF"/>
        <w:spacing w:after="312" w:line="308" w:lineRule="atLeast"/>
        <w:jc w:val="both"/>
        <w:rPr>
          <w:rFonts w:ascii="Arial" w:eastAsia="Times New Roman" w:hAnsi="Arial" w:cs="Arial"/>
          <w:b/>
          <w:bCs/>
          <w:color w:val="3F4D5A"/>
          <w:sz w:val="17"/>
          <w:szCs w:val="17"/>
          <w:lang w:eastAsia="el-GR"/>
        </w:rPr>
      </w:pPr>
      <w:r w:rsidRPr="00FA37C7">
        <w:rPr>
          <w:rFonts w:ascii="Arial" w:eastAsia="Times New Roman" w:hAnsi="Arial" w:cs="Arial"/>
          <w:b/>
          <w:bCs/>
          <w:color w:val="3F4D5A"/>
          <w:sz w:val="17"/>
          <w:szCs w:val="17"/>
          <w:lang w:eastAsia="el-GR"/>
        </w:rPr>
        <w:t>(Ρύθμιση υποχρέωσης αποδοχής πληρωμών με κάρτα, σύμφωνα με το άρθρο 65 του ν. 4446/2016, (Α΄ 240))</w:t>
      </w:r>
    </w:p>
    <w:p w:rsidR="00FA37C7" w:rsidRPr="00FA37C7" w:rsidRDefault="00FA37C7" w:rsidP="00FA37C7">
      <w:pPr>
        <w:shd w:val="clear" w:color="auto" w:fill="FFFFFF"/>
        <w:spacing w:after="204" w:line="308" w:lineRule="atLeast"/>
        <w:jc w:val="both"/>
        <w:rPr>
          <w:rFonts w:ascii="Arial" w:eastAsia="Times New Roman" w:hAnsi="Arial" w:cs="Arial"/>
          <w:color w:val="373737"/>
          <w:sz w:val="17"/>
          <w:szCs w:val="17"/>
          <w:lang w:eastAsia="el-GR"/>
        </w:rPr>
      </w:pPr>
      <w:r w:rsidRPr="00FA37C7">
        <w:rPr>
          <w:rFonts w:ascii="Arial" w:eastAsia="Times New Roman" w:hAnsi="Arial" w:cs="Arial"/>
          <w:color w:val="373737"/>
          <w:sz w:val="17"/>
          <w:szCs w:val="17"/>
          <w:lang w:eastAsia="el-GR"/>
        </w:rPr>
        <w:t>Κατηγορία: Φορολογία Εισοδήματος</w:t>
      </w:r>
    </w:p>
    <w:p w:rsidR="00FA37C7" w:rsidRPr="00FA37C7" w:rsidRDefault="00FA37C7" w:rsidP="00FA37C7">
      <w:pPr>
        <w:shd w:val="clear" w:color="auto" w:fill="FFFFFF"/>
        <w:spacing w:after="204" w:line="308" w:lineRule="atLeast"/>
        <w:jc w:val="both"/>
        <w:rPr>
          <w:rFonts w:ascii="Arial" w:eastAsia="Times New Roman" w:hAnsi="Arial" w:cs="Arial"/>
          <w:color w:val="373737"/>
          <w:sz w:val="17"/>
          <w:szCs w:val="17"/>
          <w:lang w:eastAsia="el-GR"/>
        </w:rPr>
      </w:pPr>
      <w:r w:rsidRPr="00FA37C7">
        <w:rPr>
          <w:rFonts w:ascii="Arial" w:eastAsia="Times New Roman" w:hAnsi="Arial" w:cs="Arial"/>
          <w:color w:val="090A0A"/>
          <w:sz w:val="17"/>
          <w:szCs w:val="17"/>
          <w:lang w:eastAsia="el-GR"/>
        </w:rPr>
        <w:t>Αθήνα,20Απριλίου2017</w:t>
      </w:r>
      <w:r w:rsidRPr="00FA37C7">
        <w:rPr>
          <w:rFonts w:ascii="Arial" w:eastAsia="Times New Roman" w:hAnsi="Arial" w:cs="Arial"/>
          <w:color w:val="090A0A"/>
          <w:sz w:val="17"/>
          <w:szCs w:val="17"/>
          <w:lang w:eastAsia="el-GR"/>
        </w:rPr>
        <w:br/>
        <w:t>Αρ.Πρωτ:45231/20-04-2017</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(ΦΕΚΒ'1445/27-04-2017)</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r>
      <w:r>
        <w:rPr>
          <w:rFonts w:ascii="Arial" w:eastAsia="Times New Roman" w:hAnsi="Arial" w:cs="Arial"/>
          <w:noProof/>
          <w:color w:val="090A0A"/>
          <w:sz w:val="17"/>
          <w:szCs w:val="17"/>
          <w:lang w:eastAsia="el-GR"/>
        </w:rPr>
        <w:drawing>
          <wp:inline distT="0" distB="0" distL="0" distR="0">
            <wp:extent cx="2118360" cy="1051560"/>
            <wp:effectExtent l="19050" t="0" r="0" b="0"/>
            <wp:docPr id="1" name="Εικόνα 1" descr="https://www.taxheaven.gr/uploads/images/yp_oik_ana_3_1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xheaven.gr/uploads/images/yp_oik_ana_3_1_17.jpg"/>
                    <pic:cNvPicPr>
                      <a:picLocks noChangeAspect="1" noChangeArrowheads="1"/>
                    </pic:cNvPicPr>
                  </pic:nvPicPr>
                  <pic:blipFill>
                    <a:blip r:embed="rId5" cstate="print"/>
                    <a:srcRect/>
                    <a:stretch>
                      <a:fillRect/>
                    </a:stretch>
                  </pic:blipFill>
                  <pic:spPr bwMode="auto">
                    <a:xfrm>
                      <a:off x="0" y="0"/>
                      <a:ext cx="2118360" cy="1051560"/>
                    </a:xfrm>
                    <a:prstGeom prst="rect">
                      <a:avLst/>
                    </a:prstGeom>
                    <a:noFill/>
                    <a:ln w="9525">
                      <a:noFill/>
                      <a:miter lim="800000"/>
                      <a:headEnd/>
                      <a:tailEnd/>
                    </a:ln>
                  </pic:spPr>
                </pic:pic>
              </a:graphicData>
            </a:graphic>
          </wp:inline>
        </w:drawing>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r>
      <w:r w:rsidRPr="00FA37C7">
        <w:rPr>
          <w:rFonts w:ascii="Arial" w:eastAsia="Times New Roman" w:hAnsi="Arial" w:cs="Arial"/>
          <w:i/>
          <w:iCs/>
          <w:color w:val="090A0A"/>
          <w:sz w:val="17"/>
          <w:szCs w:val="17"/>
          <w:lang w:eastAsia="el-GR"/>
        </w:rPr>
        <w:t>45231/20.4.2017</w:t>
      </w:r>
    </w:p>
    <w:p w:rsidR="00FA37C7" w:rsidRPr="00FA37C7" w:rsidRDefault="00FA37C7" w:rsidP="0057645A">
      <w:pPr>
        <w:shd w:val="clear" w:color="auto" w:fill="FFFFFF"/>
        <w:spacing w:before="100" w:beforeAutospacing="1" w:after="120" w:line="240" w:lineRule="exact"/>
        <w:rPr>
          <w:rFonts w:ascii="Arial" w:eastAsia="Times New Roman" w:hAnsi="Arial" w:cs="Arial"/>
          <w:color w:val="373737"/>
          <w:sz w:val="17"/>
          <w:szCs w:val="17"/>
          <w:lang w:eastAsia="el-GR"/>
        </w:rPr>
      </w:pPr>
      <w:r w:rsidRPr="00FA37C7">
        <w:rPr>
          <w:rFonts w:ascii="Arial" w:eastAsia="Times New Roman" w:hAnsi="Arial" w:cs="Arial"/>
          <w:color w:val="090A0A"/>
          <w:sz w:val="17"/>
          <w:szCs w:val="17"/>
          <w:lang w:eastAsia="el-GR"/>
        </w:rPr>
        <w:t>ΓΕΝΙΚΗΓΡΑΜΜΑΤΕΙΑ ΕΜΠΟΡΙΟΥ ΚΑΙ ΠΡΟΣΤΑΣΙΑΣ ΚΑΤΑΝΑΛΩΤΗ</w:t>
      </w:r>
      <w:r w:rsidRPr="00FA37C7">
        <w:rPr>
          <w:rFonts w:ascii="Arial" w:eastAsia="Times New Roman" w:hAnsi="Arial" w:cs="Arial"/>
          <w:color w:val="090A0A"/>
          <w:sz w:val="17"/>
          <w:szCs w:val="17"/>
          <w:lang w:eastAsia="el-GR"/>
        </w:rPr>
        <w:br/>
        <w:t>Γενική Διεύθυνση Προστασίας Καταναλωτή και Εποπτείας της Αγοράς</w:t>
      </w:r>
      <w:r w:rsidRPr="00FA37C7">
        <w:rPr>
          <w:rFonts w:ascii="Arial" w:eastAsia="Times New Roman" w:hAnsi="Arial" w:cs="Arial"/>
          <w:color w:val="090A0A"/>
          <w:sz w:val="17"/>
          <w:szCs w:val="17"/>
          <w:lang w:eastAsia="el-GR"/>
        </w:rPr>
        <w:br/>
        <w:t>Διεύθυνση Θεσμικών Ρυθμίσεων και Εποπτείας</w:t>
      </w:r>
      <w:r w:rsidRPr="00FA37C7">
        <w:rPr>
          <w:rFonts w:ascii="Arial" w:eastAsia="Times New Roman" w:hAnsi="Arial" w:cs="Arial"/>
          <w:color w:val="090A0A"/>
          <w:sz w:val="17"/>
          <w:szCs w:val="17"/>
          <w:lang w:eastAsia="el-GR"/>
        </w:rPr>
        <w:br/>
        <w:t>Αγοράς Προϊόντων και Παροχής Υπηρεσιών</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 xml:space="preserve">Πληροφορίες: Δ. </w:t>
      </w:r>
      <w:proofErr w:type="spellStart"/>
      <w:r w:rsidRPr="00FA37C7">
        <w:rPr>
          <w:rFonts w:ascii="Arial" w:eastAsia="Times New Roman" w:hAnsi="Arial" w:cs="Arial"/>
          <w:color w:val="090A0A"/>
          <w:sz w:val="17"/>
          <w:szCs w:val="17"/>
          <w:lang w:eastAsia="el-GR"/>
        </w:rPr>
        <w:t>Αντωναράκος</w:t>
      </w:r>
      <w:proofErr w:type="spellEnd"/>
      <w:r w:rsidRPr="00FA37C7">
        <w:rPr>
          <w:rFonts w:ascii="Arial" w:eastAsia="Times New Roman" w:hAnsi="Arial" w:cs="Arial"/>
          <w:color w:val="090A0A"/>
          <w:sz w:val="17"/>
          <w:szCs w:val="17"/>
          <w:lang w:eastAsia="el-GR"/>
        </w:rPr>
        <w:t xml:space="preserve">, Χ. </w:t>
      </w:r>
      <w:proofErr w:type="spellStart"/>
      <w:r w:rsidRPr="00FA37C7">
        <w:rPr>
          <w:rFonts w:ascii="Arial" w:eastAsia="Times New Roman" w:hAnsi="Arial" w:cs="Arial"/>
          <w:color w:val="090A0A"/>
          <w:sz w:val="17"/>
          <w:szCs w:val="17"/>
          <w:lang w:eastAsia="el-GR"/>
        </w:rPr>
        <w:t>Γκαλάκου</w:t>
      </w:r>
      <w:proofErr w:type="spellEnd"/>
      <w:r w:rsidRPr="00FA37C7">
        <w:rPr>
          <w:rFonts w:ascii="Arial" w:eastAsia="Times New Roman" w:hAnsi="Arial" w:cs="Arial"/>
          <w:color w:val="090A0A"/>
          <w:sz w:val="17"/>
          <w:szCs w:val="17"/>
          <w:lang w:eastAsia="el-GR"/>
        </w:rPr>
        <w:br/>
      </w:r>
      <w:proofErr w:type="spellStart"/>
      <w:r w:rsidRPr="00FA37C7">
        <w:rPr>
          <w:rFonts w:ascii="Arial" w:eastAsia="Times New Roman" w:hAnsi="Arial" w:cs="Arial"/>
          <w:color w:val="090A0A"/>
          <w:sz w:val="17"/>
          <w:szCs w:val="17"/>
          <w:lang w:eastAsia="el-GR"/>
        </w:rPr>
        <w:t>Τηλ</w:t>
      </w:r>
      <w:proofErr w:type="spellEnd"/>
      <w:r w:rsidRPr="00FA37C7">
        <w:rPr>
          <w:rFonts w:ascii="Arial" w:eastAsia="Times New Roman" w:hAnsi="Arial" w:cs="Arial"/>
          <w:color w:val="090A0A"/>
          <w:sz w:val="17"/>
          <w:szCs w:val="17"/>
          <w:lang w:eastAsia="el-GR"/>
        </w:rPr>
        <w:t>. : 210-3893118, 200, 206 , 210-3848221</w:t>
      </w:r>
      <w:r w:rsidRPr="00FA37C7">
        <w:rPr>
          <w:rFonts w:ascii="Arial" w:eastAsia="Times New Roman" w:hAnsi="Arial" w:cs="Arial"/>
          <w:color w:val="090A0A"/>
          <w:sz w:val="17"/>
          <w:szCs w:val="17"/>
          <w:lang w:eastAsia="el-GR"/>
        </w:rPr>
        <w:br/>
        <w:t>Ε-mail : </w:t>
      </w:r>
      <w:proofErr w:type="spellStart"/>
      <w:r w:rsidRPr="00FA37C7">
        <w:rPr>
          <w:rFonts w:ascii="Arial" w:eastAsia="Times New Roman" w:hAnsi="Arial" w:cs="Arial"/>
          <w:color w:val="090A0A"/>
          <w:sz w:val="17"/>
          <w:szCs w:val="17"/>
          <w:lang w:eastAsia="el-GR"/>
        </w:rPr>
        <w:t>antwnarakos@gge.gr</w:t>
      </w:r>
      <w:proofErr w:type="spellEnd"/>
      <w:r w:rsidRPr="00FA37C7">
        <w:rPr>
          <w:rFonts w:ascii="Arial" w:eastAsia="Times New Roman" w:hAnsi="Arial" w:cs="Arial"/>
          <w:color w:val="090A0A"/>
          <w:sz w:val="17"/>
          <w:szCs w:val="17"/>
          <w:lang w:eastAsia="el-GR"/>
        </w:rPr>
        <w:t>, chgalakou@gge.gr</w:t>
      </w:r>
      <w:r w:rsidRPr="00FA37C7">
        <w:rPr>
          <w:rFonts w:ascii="Arial" w:eastAsia="Times New Roman" w:hAnsi="Arial" w:cs="Arial"/>
          <w:color w:val="090A0A"/>
          <w:sz w:val="17"/>
          <w:szCs w:val="17"/>
          <w:lang w:eastAsia="el-GR"/>
        </w:rPr>
        <w:br/>
      </w:r>
      <w:r w:rsidRPr="00FA37C7">
        <w:rPr>
          <w:rFonts w:ascii="Arial" w:eastAsia="Times New Roman" w:hAnsi="Arial" w:cs="Arial"/>
          <w:b/>
          <w:bCs/>
          <w:color w:val="090A0A"/>
          <w:sz w:val="17"/>
          <w:szCs w:val="17"/>
          <w:lang w:eastAsia="el-GR"/>
        </w:rPr>
        <w:br/>
        <w:t>Θέμα: Ρύθμιση Υποχρέωσης Αποδοχής Πληρωμών με Κάρτα, σύμφωνα με το άρθρο 65 του ν. </w:t>
      </w:r>
      <w:hyperlink r:id="rId6" w:tgtFrame="_blank" w:history="1">
        <w:r w:rsidRPr="00FA37C7">
          <w:rPr>
            <w:rFonts w:ascii="Arial" w:eastAsia="Times New Roman" w:hAnsi="Arial" w:cs="Arial"/>
            <w:b/>
            <w:bCs/>
            <w:color w:val="3B8DCE"/>
            <w:sz w:val="17"/>
            <w:lang w:eastAsia="el-GR"/>
          </w:rPr>
          <w:t>4446/2016</w:t>
        </w:r>
      </w:hyperlink>
      <w:r w:rsidRPr="00FA37C7">
        <w:rPr>
          <w:rFonts w:ascii="Arial" w:eastAsia="Times New Roman" w:hAnsi="Arial" w:cs="Arial"/>
          <w:b/>
          <w:bCs/>
          <w:color w:val="090A0A"/>
          <w:sz w:val="17"/>
          <w:szCs w:val="17"/>
          <w:lang w:eastAsia="el-GR"/>
        </w:rPr>
        <w:t>, (Α΄ 240).</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Οι υπουργοί Οικονομίας και Ανάπτυξης και Οικονομικών</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Έχοντας υπόψη τις διατάξεις:</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1. Των </w:t>
      </w:r>
      <w:hyperlink r:id="rId7" w:history="1">
        <w:r w:rsidRPr="00FA37C7">
          <w:rPr>
            <w:rFonts w:ascii="Arial" w:eastAsia="Times New Roman" w:hAnsi="Arial" w:cs="Arial"/>
            <w:color w:val="3B8DCE"/>
            <w:sz w:val="17"/>
            <w:lang w:eastAsia="el-GR"/>
          </w:rPr>
          <w:t>άρθρων 62</w:t>
        </w:r>
      </w:hyperlink>
      <w:r w:rsidRPr="00FA37C7">
        <w:rPr>
          <w:rFonts w:ascii="Arial" w:eastAsia="Times New Roman" w:hAnsi="Arial" w:cs="Arial"/>
          <w:color w:val="090A0A"/>
          <w:sz w:val="17"/>
          <w:szCs w:val="17"/>
          <w:lang w:eastAsia="el-GR"/>
        </w:rPr>
        <w:t>, </w:t>
      </w:r>
      <w:hyperlink r:id="rId8" w:history="1">
        <w:r w:rsidRPr="00FA37C7">
          <w:rPr>
            <w:rFonts w:ascii="Arial" w:eastAsia="Times New Roman" w:hAnsi="Arial" w:cs="Arial"/>
            <w:color w:val="3B8DCE"/>
            <w:sz w:val="17"/>
            <w:lang w:eastAsia="el-GR"/>
          </w:rPr>
          <w:t>63</w:t>
        </w:r>
      </w:hyperlink>
      <w:r w:rsidRPr="00FA37C7">
        <w:rPr>
          <w:rFonts w:ascii="Arial" w:eastAsia="Times New Roman" w:hAnsi="Arial" w:cs="Arial"/>
          <w:color w:val="090A0A"/>
          <w:sz w:val="17"/>
          <w:szCs w:val="17"/>
          <w:lang w:eastAsia="el-GR"/>
        </w:rPr>
        <w:t>, </w:t>
      </w:r>
      <w:hyperlink r:id="rId9" w:history="1">
        <w:r w:rsidRPr="00FA37C7">
          <w:rPr>
            <w:rFonts w:ascii="Arial" w:eastAsia="Times New Roman" w:hAnsi="Arial" w:cs="Arial"/>
            <w:color w:val="3B8DCE"/>
            <w:sz w:val="17"/>
            <w:lang w:eastAsia="el-GR"/>
          </w:rPr>
          <w:t>64</w:t>
        </w:r>
      </w:hyperlink>
      <w:r w:rsidRPr="00FA37C7">
        <w:rPr>
          <w:rFonts w:ascii="Arial" w:eastAsia="Times New Roman" w:hAnsi="Arial" w:cs="Arial"/>
          <w:color w:val="090A0A"/>
          <w:sz w:val="17"/>
          <w:szCs w:val="17"/>
          <w:lang w:eastAsia="el-GR"/>
        </w:rPr>
        <w:t> και </w:t>
      </w:r>
      <w:hyperlink r:id="rId10" w:history="1">
        <w:r w:rsidRPr="00FA37C7">
          <w:rPr>
            <w:rFonts w:ascii="Arial" w:eastAsia="Times New Roman" w:hAnsi="Arial" w:cs="Arial"/>
            <w:color w:val="3B8DCE"/>
            <w:sz w:val="17"/>
            <w:lang w:eastAsia="el-GR"/>
          </w:rPr>
          <w:t>65</w:t>
        </w:r>
      </w:hyperlink>
      <w:r w:rsidRPr="00FA37C7">
        <w:rPr>
          <w:rFonts w:ascii="Arial" w:eastAsia="Times New Roman" w:hAnsi="Arial" w:cs="Arial"/>
          <w:color w:val="090A0A"/>
          <w:sz w:val="17"/>
          <w:szCs w:val="17"/>
          <w:lang w:eastAsia="el-GR"/>
        </w:rPr>
        <w:t> του ν. </w:t>
      </w:r>
      <w:hyperlink r:id="rId11" w:tgtFrame="_blank" w:history="1">
        <w:r w:rsidRPr="00FA37C7">
          <w:rPr>
            <w:rFonts w:ascii="Arial" w:eastAsia="Times New Roman" w:hAnsi="Arial" w:cs="Arial"/>
            <w:color w:val="3B8DCE"/>
            <w:sz w:val="17"/>
            <w:lang w:eastAsia="el-GR"/>
          </w:rPr>
          <w:t>4446/2016</w:t>
        </w:r>
      </w:hyperlink>
      <w:r w:rsidRPr="00FA37C7">
        <w:rPr>
          <w:rFonts w:ascii="Arial" w:eastAsia="Times New Roman" w:hAnsi="Arial" w:cs="Arial"/>
          <w:color w:val="090A0A"/>
          <w:sz w:val="17"/>
          <w:szCs w:val="17"/>
          <w:lang w:eastAsia="el-GR"/>
        </w:rPr>
        <w:t>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 </w:t>
      </w:r>
      <w:hyperlink r:id="rId12" w:tgtFrame="_blank" w:history="1">
        <w:r w:rsidRPr="00FA37C7">
          <w:rPr>
            <w:rFonts w:ascii="Arial" w:eastAsia="Times New Roman" w:hAnsi="Arial" w:cs="Arial"/>
            <w:color w:val="3B8DCE"/>
            <w:sz w:val="17"/>
            <w:lang w:eastAsia="el-GR"/>
          </w:rPr>
          <w:t>4270/2014</w:t>
        </w:r>
      </w:hyperlink>
      <w:r w:rsidRPr="00FA37C7">
        <w:rPr>
          <w:rFonts w:ascii="Arial" w:eastAsia="Times New Roman" w:hAnsi="Arial" w:cs="Arial"/>
          <w:color w:val="090A0A"/>
          <w:sz w:val="17"/>
          <w:szCs w:val="17"/>
          <w:lang w:eastAsia="el-GR"/>
        </w:rPr>
        <w:t> και λοιπές διατάξεις», (Α' 240), όπως ισχύει.</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2. Του ν. </w:t>
      </w:r>
      <w:hyperlink r:id="rId13" w:tgtFrame="_blank" w:history="1">
        <w:r w:rsidRPr="00FA37C7">
          <w:rPr>
            <w:rFonts w:ascii="Arial" w:eastAsia="Times New Roman" w:hAnsi="Arial" w:cs="Arial"/>
            <w:color w:val="3B8DCE"/>
            <w:sz w:val="17"/>
            <w:lang w:eastAsia="el-GR"/>
          </w:rPr>
          <w:t>4177/2013</w:t>
        </w:r>
      </w:hyperlink>
      <w:r w:rsidRPr="00FA37C7">
        <w:rPr>
          <w:rFonts w:ascii="Arial" w:eastAsia="Times New Roman" w:hAnsi="Arial" w:cs="Arial"/>
          <w:color w:val="090A0A"/>
          <w:sz w:val="17"/>
          <w:szCs w:val="17"/>
          <w:lang w:eastAsia="el-GR"/>
        </w:rPr>
        <w:t>, (Α' 173) «Κανόνες ρύθμισης της αγοράς προϊόντων και της παροχής υπηρεσιών και άλλες διατάξεις», όπως ισχύει.</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 xml:space="preserve">3. Της </w:t>
      </w:r>
      <w:proofErr w:type="spellStart"/>
      <w:r w:rsidRPr="00FA37C7">
        <w:rPr>
          <w:rFonts w:ascii="Arial" w:eastAsia="Times New Roman" w:hAnsi="Arial" w:cs="Arial"/>
          <w:color w:val="090A0A"/>
          <w:sz w:val="17"/>
          <w:szCs w:val="17"/>
          <w:lang w:eastAsia="el-GR"/>
        </w:rPr>
        <w:t>περ</w:t>
      </w:r>
      <w:proofErr w:type="spellEnd"/>
      <w:r w:rsidRPr="00FA37C7">
        <w:rPr>
          <w:rFonts w:ascii="Arial" w:eastAsia="Times New Roman" w:hAnsi="Arial" w:cs="Arial"/>
          <w:color w:val="090A0A"/>
          <w:sz w:val="17"/>
          <w:szCs w:val="17"/>
          <w:lang w:eastAsia="el-GR"/>
        </w:rPr>
        <w:t>. β' της </w:t>
      </w:r>
      <w:hyperlink r:id="rId14" w:history="1">
        <w:r w:rsidRPr="00FA37C7">
          <w:rPr>
            <w:rFonts w:ascii="Arial" w:eastAsia="Times New Roman" w:hAnsi="Arial" w:cs="Arial"/>
            <w:color w:val="3B8DCE"/>
            <w:sz w:val="17"/>
            <w:lang w:eastAsia="el-GR"/>
          </w:rPr>
          <w:t>παρ. 2 του άρθρου 41</w:t>
        </w:r>
      </w:hyperlink>
      <w:r w:rsidRPr="00FA37C7">
        <w:rPr>
          <w:rFonts w:ascii="Arial" w:eastAsia="Times New Roman" w:hAnsi="Arial" w:cs="Arial"/>
          <w:color w:val="090A0A"/>
          <w:sz w:val="17"/>
          <w:szCs w:val="17"/>
          <w:lang w:eastAsia="el-GR"/>
        </w:rPr>
        <w:t> του ν. </w:t>
      </w:r>
      <w:hyperlink r:id="rId15" w:tgtFrame="_blank" w:history="1">
        <w:r w:rsidRPr="00FA37C7">
          <w:rPr>
            <w:rFonts w:ascii="Arial" w:eastAsia="Times New Roman" w:hAnsi="Arial" w:cs="Arial"/>
            <w:color w:val="3B8DCE"/>
            <w:sz w:val="17"/>
            <w:lang w:eastAsia="el-GR"/>
          </w:rPr>
          <w:t>4389/2016</w:t>
        </w:r>
      </w:hyperlink>
      <w:r w:rsidRPr="00FA37C7">
        <w:rPr>
          <w:rFonts w:ascii="Arial" w:eastAsia="Times New Roman" w:hAnsi="Arial" w:cs="Arial"/>
          <w:color w:val="090A0A"/>
          <w:sz w:val="17"/>
          <w:szCs w:val="17"/>
          <w:lang w:eastAsia="el-GR"/>
        </w:rPr>
        <w:t>, (Α' 94).</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 xml:space="preserve">4. Του </w:t>
      </w:r>
      <w:proofErr w:type="spellStart"/>
      <w:r w:rsidRPr="00FA37C7">
        <w:rPr>
          <w:rFonts w:ascii="Arial" w:eastAsia="Times New Roman" w:hAnsi="Arial" w:cs="Arial"/>
          <w:color w:val="090A0A"/>
          <w:sz w:val="17"/>
          <w:szCs w:val="17"/>
          <w:lang w:eastAsia="el-GR"/>
        </w:rPr>
        <w:t>π.δ</w:t>
      </w:r>
      <w:proofErr w:type="spellEnd"/>
      <w:r w:rsidRPr="00FA37C7">
        <w:rPr>
          <w:rFonts w:ascii="Arial" w:eastAsia="Times New Roman" w:hAnsi="Arial" w:cs="Arial"/>
          <w:color w:val="090A0A"/>
          <w:sz w:val="17"/>
          <w:szCs w:val="17"/>
          <w:lang w:eastAsia="el-GR"/>
        </w:rPr>
        <w:t>. 125/2016 «Διορισμός Υπουργών, Αναπληρωτών Υπουργών και Υφυπουργών» (Α' 210).</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 xml:space="preserve">5. Του </w:t>
      </w:r>
      <w:proofErr w:type="spellStart"/>
      <w:r w:rsidRPr="00FA37C7">
        <w:rPr>
          <w:rFonts w:ascii="Arial" w:eastAsia="Times New Roman" w:hAnsi="Arial" w:cs="Arial"/>
          <w:color w:val="090A0A"/>
          <w:sz w:val="17"/>
          <w:szCs w:val="17"/>
          <w:lang w:eastAsia="el-GR"/>
        </w:rPr>
        <w:t>π.δ</w:t>
      </w:r>
      <w:proofErr w:type="spellEnd"/>
      <w:r w:rsidRPr="00FA37C7">
        <w:rPr>
          <w:rFonts w:ascii="Arial" w:eastAsia="Times New Roman" w:hAnsi="Arial" w:cs="Arial"/>
          <w:color w:val="090A0A"/>
          <w:sz w:val="17"/>
          <w:szCs w:val="17"/>
          <w:lang w:eastAsia="el-GR"/>
        </w:rPr>
        <w:t>. 116/2014 «Οργανισμός Υπουργείου Ανάπτυξης και Ανταγωνιστικότητας», (Β' 185).</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6. Του </w:t>
      </w:r>
      <w:hyperlink r:id="rId16" w:tgtFrame="_blank" w:history="1">
        <w:r w:rsidRPr="00FA37C7">
          <w:rPr>
            <w:rFonts w:ascii="Arial" w:eastAsia="Times New Roman" w:hAnsi="Arial" w:cs="Arial"/>
            <w:color w:val="3B8DCE"/>
            <w:sz w:val="17"/>
            <w:lang w:eastAsia="el-GR"/>
          </w:rPr>
          <w:t>Π.Δ. 111/2014</w:t>
        </w:r>
      </w:hyperlink>
      <w:r w:rsidRPr="00FA37C7">
        <w:rPr>
          <w:rFonts w:ascii="Arial" w:eastAsia="Times New Roman" w:hAnsi="Arial" w:cs="Arial"/>
          <w:color w:val="090A0A"/>
          <w:sz w:val="17"/>
          <w:szCs w:val="17"/>
          <w:lang w:eastAsia="el-GR"/>
        </w:rPr>
        <w:t> (Α' 178/2014 και Α' 25/2015) «Οργανισμός του Υπουργείου Οικονομικών», όπως ισχύει.</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 xml:space="preserve">7. Την υπ' </w:t>
      </w:r>
      <w:proofErr w:type="spellStart"/>
      <w:r w:rsidRPr="00FA37C7">
        <w:rPr>
          <w:rFonts w:ascii="Arial" w:eastAsia="Times New Roman" w:hAnsi="Arial" w:cs="Arial"/>
          <w:color w:val="090A0A"/>
          <w:sz w:val="17"/>
          <w:szCs w:val="17"/>
          <w:lang w:eastAsia="el-GR"/>
        </w:rPr>
        <w:t>αριθμ</w:t>
      </w:r>
      <w:proofErr w:type="spellEnd"/>
      <w:r w:rsidRPr="00FA37C7">
        <w:rPr>
          <w:rFonts w:ascii="Arial" w:eastAsia="Times New Roman" w:hAnsi="Arial" w:cs="Arial"/>
          <w:color w:val="090A0A"/>
          <w:sz w:val="17"/>
          <w:szCs w:val="17"/>
          <w:lang w:eastAsia="el-GR"/>
        </w:rPr>
        <w:t>. ΥΠΟΙΚ </w:t>
      </w:r>
      <w:hyperlink r:id="rId17" w:tgtFrame="_blank" w:history="1">
        <w:r w:rsidRPr="00FA37C7">
          <w:rPr>
            <w:rFonts w:ascii="Arial" w:eastAsia="Times New Roman" w:hAnsi="Arial" w:cs="Arial"/>
            <w:color w:val="3B8DCE"/>
            <w:sz w:val="17"/>
            <w:lang w:eastAsia="el-GR"/>
          </w:rPr>
          <w:t>0010218 ΕΞ 2016/14.11.2016</w:t>
        </w:r>
      </w:hyperlink>
      <w:r w:rsidRPr="00FA37C7">
        <w:rPr>
          <w:rFonts w:ascii="Arial" w:eastAsia="Times New Roman" w:hAnsi="Arial" w:cs="Arial"/>
          <w:color w:val="090A0A"/>
          <w:sz w:val="17"/>
          <w:szCs w:val="17"/>
          <w:lang w:eastAsia="el-GR"/>
        </w:rPr>
        <w:t xml:space="preserve"> απόφαση του Πρωθυπουργού και του Υπουργού Οικονομικών (B' 3696), «Ανάθεση αρμοδιοτήτων στην Υφυπουργό Οικονομικών Αικατερίνη </w:t>
      </w:r>
      <w:proofErr w:type="spellStart"/>
      <w:r w:rsidRPr="00FA37C7">
        <w:rPr>
          <w:rFonts w:ascii="Arial" w:eastAsia="Times New Roman" w:hAnsi="Arial" w:cs="Arial"/>
          <w:color w:val="090A0A"/>
          <w:sz w:val="17"/>
          <w:szCs w:val="17"/>
          <w:lang w:eastAsia="el-GR"/>
        </w:rPr>
        <w:t>Παπανάτσιου</w:t>
      </w:r>
      <w:proofErr w:type="spellEnd"/>
      <w:r w:rsidRPr="00FA37C7">
        <w:rPr>
          <w:rFonts w:ascii="Arial" w:eastAsia="Times New Roman" w:hAnsi="Arial" w:cs="Arial"/>
          <w:color w:val="090A0A"/>
          <w:sz w:val="17"/>
          <w:szCs w:val="17"/>
          <w:lang w:eastAsia="el-GR"/>
        </w:rPr>
        <w:t>».</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 xml:space="preserve">8. Του </w:t>
      </w:r>
      <w:proofErr w:type="spellStart"/>
      <w:r w:rsidRPr="00FA37C7">
        <w:rPr>
          <w:rFonts w:ascii="Arial" w:eastAsia="Times New Roman" w:hAnsi="Arial" w:cs="Arial"/>
          <w:color w:val="090A0A"/>
          <w:sz w:val="17"/>
          <w:szCs w:val="17"/>
          <w:lang w:eastAsia="el-GR"/>
        </w:rPr>
        <w:t>π.δ</w:t>
      </w:r>
      <w:proofErr w:type="spellEnd"/>
      <w:r w:rsidRPr="00FA37C7">
        <w:rPr>
          <w:rFonts w:ascii="Arial" w:eastAsia="Times New Roman" w:hAnsi="Arial" w:cs="Arial"/>
          <w:color w:val="090A0A"/>
          <w:sz w:val="17"/>
          <w:szCs w:val="17"/>
          <w:lang w:eastAsia="el-GR"/>
        </w:rPr>
        <w:t>. 63/2005 (A' 98) «Κωδικοποίηση της νομοθεσίας για την Κυβέρνηση και τα κυβερνητικά όργανα».</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9. Το γεγονός ότι από την παρούσα δεν προκαλείται δαπάνη σε βάρος του κρατικού προϋπολογισμού, </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lastRenderedPageBreak/>
        <w:br/>
      </w:r>
      <w:r w:rsidRPr="00FA37C7">
        <w:rPr>
          <w:rFonts w:ascii="Arial" w:eastAsia="Times New Roman" w:hAnsi="Arial" w:cs="Arial"/>
          <w:b/>
          <w:bCs/>
          <w:color w:val="090A0A"/>
          <w:sz w:val="17"/>
          <w:szCs w:val="17"/>
          <w:lang w:eastAsia="el-GR"/>
        </w:rPr>
        <w:t>αποφασίζουμε:</w:t>
      </w:r>
      <w:r w:rsidRPr="00FA37C7">
        <w:rPr>
          <w:rFonts w:ascii="Arial" w:eastAsia="Times New Roman" w:hAnsi="Arial" w:cs="Arial"/>
          <w:b/>
          <w:bCs/>
          <w:color w:val="090A0A"/>
          <w:sz w:val="17"/>
          <w:szCs w:val="17"/>
          <w:lang w:eastAsia="el-GR"/>
        </w:rPr>
        <w:br/>
      </w:r>
      <w:r w:rsidRPr="00FA37C7">
        <w:rPr>
          <w:rFonts w:ascii="Arial" w:eastAsia="Times New Roman" w:hAnsi="Arial" w:cs="Arial"/>
          <w:b/>
          <w:bCs/>
          <w:color w:val="090A0A"/>
          <w:sz w:val="17"/>
          <w:szCs w:val="17"/>
          <w:lang w:eastAsia="el-GR"/>
        </w:rPr>
        <w:br/>
        <w:t>Άρθρο 1</w:t>
      </w:r>
      <w:r w:rsidRPr="00FA37C7">
        <w:rPr>
          <w:rFonts w:ascii="Arial" w:eastAsia="Times New Roman" w:hAnsi="Arial" w:cs="Arial"/>
          <w:b/>
          <w:bCs/>
          <w:color w:val="090A0A"/>
          <w:sz w:val="17"/>
          <w:szCs w:val="17"/>
          <w:lang w:eastAsia="el-GR"/>
        </w:rPr>
        <w:br/>
        <w:t>Καθορισμός υπόχρεων δικαιούχων πληρωμής και προθεσμία συμμόρφωσης</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 xml:space="preserve">1. Οι δικαιούχοι πληρωμής της </w:t>
      </w:r>
      <w:proofErr w:type="spellStart"/>
      <w:r w:rsidRPr="00FA37C7">
        <w:rPr>
          <w:rFonts w:ascii="Arial" w:eastAsia="Times New Roman" w:hAnsi="Arial" w:cs="Arial"/>
          <w:color w:val="090A0A"/>
          <w:sz w:val="17"/>
          <w:szCs w:val="17"/>
          <w:lang w:eastAsia="el-GR"/>
        </w:rPr>
        <w:t>περιπτ</w:t>
      </w:r>
      <w:proofErr w:type="spellEnd"/>
      <w:r w:rsidRPr="00FA37C7">
        <w:rPr>
          <w:rFonts w:ascii="Arial" w:eastAsia="Times New Roman" w:hAnsi="Arial" w:cs="Arial"/>
          <w:color w:val="090A0A"/>
          <w:sz w:val="17"/>
          <w:szCs w:val="17"/>
          <w:lang w:eastAsia="el-GR"/>
        </w:rPr>
        <w:t>. γ' του </w:t>
      </w:r>
      <w:hyperlink r:id="rId18" w:history="1">
        <w:r w:rsidRPr="00FA37C7">
          <w:rPr>
            <w:rFonts w:ascii="Arial" w:eastAsia="Times New Roman" w:hAnsi="Arial" w:cs="Arial"/>
            <w:color w:val="3B8DCE"/>
            <w:sz w:val="17"/>
            <w:lang w:eastAsia="el-GR"/>
          </w:rPr>
          <w:t>άρθρου 62</w:t>
        </w:r>
      </w:hyperlink>
      <w:r w:rsidRPr="00FA37C7">
        <w:rPr>
          <w:rFonts w:ascii="Arial" w:eastAsia="Times New Roman" w:hAnsi="Arial" w:cs="Arial"/>
          <w:color w:val="090A0A"/>
          <w:sz w:val="17"/>
          <w:szCs w:val="17"/>
          <w:lang w:eastAsia="el-GR"/>
        </w:rPr>
        <w:t> του ν. </w:t>
      </w:r>
      <w:hyperlink r:id="rId19" w:tgtFrame="_blank" w:history="1">
        <w:r w:rsidRPr="00FA37C7">
          <w:rPr>
            <w:rFonts w:ascii="Arial" w:eastAsia="Times New Roman" w:hAnsi="Arial" w:cs="Arial"/>
            <w:color w:val="3B8DCE"/>
            <w:sz w:val="17"/>
            <w:lang w:eastAsia="el-GR"/>
          </w:rPr>
          <w:t>4446/2016</w:t>
        </w:r>
      </w:hyperlink>
      <w:r w:rsidRPr="00FA37C7">
        <w:rPr>
          <w:rFonts w:ascii="Arial" w:eastAsia="Times New Roman" w:hAnsi="Arial" w:cs="Arial"/>
          <w:color w:val="090A0A"/>
          <w:sz w:val="17"/>
          <w:szCs w:val="17"/>
          <w:lang w:eastAsia="el-GR"/>
        </w:rPr>
        <w:t xml:space="preserve"> (Α' 240), οι οποίοι διαθέτουν τους παρακάτω κύριους Κωδικούς Αριθμούς Δραστηριότητας (εφεξής Υπόχρεοι), υποχρεούνται να αποδέχονται μέσα πληρωμής με κάρτα κατά την ολοκλήρωση των πράξεων πληρωμής που πραγματοποιούν πληρωτές της </w:t>
      </w:r>
      <w:proofErr w:type="spellStart"/>
      <w:r w:rsidRPr="00FA37C7">
        <w:rPr>
          <w:rFonts w:ascii="Arial" w:eastAsia="Times New Roman" w:hAnsi="Arial" w:cs="Arial"/>
          <w:color w:val="090A0A"/>
          <w:sz w:val="17"/>
          <w:szCs w:val="17"/>
          <w:lang w:eastAsia="el-GR"/>
        </w:rPr>
        <w:t>περιπτ</w:t>
      </w:r>
      <w:proofErr w:type="spellEnd"/>
      <w:r w:rsidRPr="00FA37C7">
        <w:rPr>
          <w:rFonts w:ascii="Arial" w:eastAsia="Times New Roman" w:hAnsi="Arial" w:cs="Arial"/>
          <w:color w:val="090A0A"/>
          <w:sz w:val="17"/>
          <w:szCs w:val="17"/>
          <w:lang w:eastAsia="el-GR"/>
        </w:rPr>
        <w:t>. β' του </w:t>
      </w:r>
      <w:hyperlink r:id="rId20" w:history="1">
        <w:r w:rsidRPr="00FA37C7">
          <w:rPr>
            <w:rFonts w:ascii="Arial" w:eastAsia="Times New Roman" w:hAnsi="Arial" w:cs="Arial"/>
            <w:color w:val="3B8DCE"/>
            <w:sz w:val="17"/>
            <w:lang w:eastAsia="el-GR"/>
          </w:rPr>
          <w:t>άρθρου 62</w:t>
        </w:r>
      </w:hyperlink>
      <w:r w:rsidRPr="00FA37C7">
        <w:rPr>
          <w:rFonts w:ascii="Arial" w:eastAsia="Times New Roman" w:hAnsi="Arial" w:cs="Arial"/>
          <w:color w:val="090A0A"/>
          <w:sz w:val="17"/>
          <w:szCs w:val="17"/>
          <w:lang w:eastAsia="el-GR"/>
        </w:rPr>
        <w:t> του ν. </w:t>
      </w:r>
      <w:hyperlink r:id="rId21" w:tgtFrame="_blank" w:history="1">
        <w:r w:rsidRPr="00FA37C7">
          <w:rPr>
            <w:rFonts w:ascii="Arial" w:eastAsia="Times New Roman" w:hAnsi="Arial" w:cs="Arial"/>
            <w:color w:val="3B8DCE"/>
            <w:sz w:val="17"/>
            <w:lang w:eastAsia="el-GR"/>
          </w:rPr>
          <w:t>4446/2016</w:t>
        </w:r>
      </w:hyperlink>
      <w:r w:rsidRPr="00FA37C7">
        <w:rPr>
          <w:rFonts w:ascii="Arial" w:eastAsia="Times New Roman" w:hAnsi="Arial" w:cs="Arial"/>
          <w:color w:val="090A0A"/>
          <w:sz w:val="17"/>
          <w:szCs w:val="17"/>
          <w:lang w:eastAsia="el-GR"/>
        </w:rPr>
        <w:t> οι οποίοι ενεργούν για λόγους που δεν εμπίπτουν στην εμπορική, επιχειρηματική ή επαγγελματική τους δραστηριότητα.</w:t>
      </w:r>
    </w:p>
    <w:p w:rsidR="00FA37C7" w:rsidRPr="00FA37C7" w:rsidRDefault="00FA37C7" w:rsidP="00FA37C7">
      <w:pPr>
        <w:shd w:val="clear" w:color="auto" w:fill="FFFFFF"/>
        <w:spacing w:after="0" w:line="240" w:lineRule="auto"/>
        <w:jc w:val="both"/>
        <w:rPr>
          <w:rFonts w:ascii="Arial" w:eastAsia="Times New Roman" w:hAnsi="Arial" w:cs="Arial"/>
          <w:color w:val="373737"/>
          <w:sz w:val="17"/>
          <w:szCs w:val="17"/>
          <w:lang w:eastAsia="el-GR"/>
        </w:rPr>
      </w:pPr>
      <w:r w:rsidRPr="00FA37C7">
        <w:rPr>
          <w:rFonts w:ascii="Arial" w:eastAsia="Times New Roman" w:hAnsi="Arial" w:cs="Arial"/>
          <w:color w:val="373737"/>
          <w:sz w:val="17"/>
          <w:szCs w:val="17"/>
          <w:lang w:eastAsia="el-GR"/>
        </w:rPr>
        <w:t> </w:t>
      </w:r>
    </w:p>
    <w:tbl>
      <w:tblPr>
        <w:tblW w:w="8500" w:type="dxa"/>
        <w:tblCellMar>
          <w:left w:w="0" w:type="dxa"/>
          <w:right w:w="0" w:type="dxa"/>
        </w:tblCellMar>
        <w:tblLook w:val="04A0"/>
      </w:tblPr>
      <w:tblGrid>
        <w:gridCol w:w="960"/>
        <w:gridCol w:w="7540"/>
      </w:tblGrid>
      <w:tr w:rsidR="00FA37C7" w:rsidRPr="00FA37C7" w:rsidTr="00FA37C7">
        <w:trPr>
          <w:trHeight w:val="300"/>
        </w:trPr>
        <w:tc>
          <w:tcPr>
            <w:tcW w:w="96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FA37C7" w:rsidRDefault="00FA37C7" w:rsidP="00FA37C7">
            <w:pPr>
              <w:spacing w:after="0" w:line="240" w:lineRule="auto"/>
              <w:jc w:val="center"/>
              <w:rPr>
                <w:rFonts w:ascii="Calibri" w:eastAsia="Times New Roman" w:hAnsi="Calibri" w:cs="Times New Roman"/>
                <w:b/>
                <w:bCs/>
                <w:color w:val="090A0A"/>
                <w:sz w:val="20"/>
                <w:szCs w:val="20"/>
                <w:lang w:eastAsia="el-GR"/>
              </w:rPr>
            </w:pPr>
            <w:r w:rsidRPr="00FA37C7">
              <w:rPr>
                <w:rFonts w:ascii="Calibri" w:eastAsia="Times New Roman" w:hAnsi="Calibri" w:cs="Times New Roman"/>
                <w:b/>
                <w:bCs/>
                <w:color w:val="090A0A"/>
                <w:sz w:val="20"/>
                <w:szCs w:val="20"/>
                <w:lang w:eastAsia="el-GR"/>
              </w:rPr>
              <w:t>ΚΑΔ</w:t>
            </w:r>
          </w:p>
        </w:tc>
        <w:tc>
          <w:tcPr>
            <w:tcW w:w="754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hideMark/>
          </w:tcPr>
          <w:p w:rsidR="00FA37C7" w:rsidRPr="00FA37C7" w:rsidRDefault="00FA37C7" w:rsidP="00FA37C7">
            <w:pPr>
              <w:spacing w:after="0" w:line="240" w:lineRule="auto"/>
              <w:rPr>
                <w:rFonts w:ascii="Calibri" w:eastAsia="Times New Roman" w:hAnsi="Calibri" w:cs="Times New Roman"/>
                <w:b/>
                <w:bCs/>
                <w:color w:val="090A0A"/>
                <w:sz w:val="20"/>
                <w:szCs w:val="20"/>
                <w:lang w:eastAsia="el-GR"/>
              </w:rPr>
            </w:pPr>
            <w:r w:rsidRPr="00FA37C7">
              <w:rPr>
                <w:rFonts w:ascii="Calibri" w:eastAsia="Times New Roman" w:hAnsi="Calibri" w:cs="Times New Roman"/>
                <w:b/>
                <w:bCs/>
                <w:color w:val="090A0A"/>
                <w:sz w:val="20"/>
                <w:szCs w:val="20"/>
                <w:lang w:eastAsia="el-GR"/>
              </w:rPr>
              <w:t>ΠΕΡΙΓΡΑΦΗ ΔΡΑΣΤΗΡΙΟΤΗΤΑΣ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33.12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Επισκευή μηχανημάτων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33.13</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Επισκευή ηλεκτρονικού και οπτικού εξοπλισμού</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33.14</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Επισκευή ηλεκτρικού εξοπλισμού</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35.11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Παραγωγή ηλεκτρικού ρεύματος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35.12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Μετάδοση ηλεκτρικού ρεύματος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35.13</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Διανομή ηλεκτρικού ρεύματος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35.14</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Εμπόριο ηλεκτρικού ρεύματος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35.21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Παραγωγή φυσικού αερίου</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35.22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Διανομή αέριων καυσίμων μέσω αγωγών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35.23</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Εμπόριο αέριων καυσίμων μέσω αγωγών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36.00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Συλλογή, επεξεργασία και παροχή νερού</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43.21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Ηλεκτρικές εγκαταστάσεις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43.22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Υδραυλικές και κλιματιστικές εγκαταστάσεις θέρμανσης και ψύξης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45.11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Πώληση αυτοκινήτων και ελαφρών μηχανοκίνητων οχημάτων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45.19</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Πώληση άλλων μηχανοκίνητων οχημάτων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45.20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Συντήρηση και επισκευή μηχανοκίνητων οχημάτων</w:t>
            </w:r>
          </w:p>
        </w:tc>
      </w:tr>
      <w:tr w:rsidR="00FA37C7" w:rsidRPr="00FA37C7" w:rsidTr="00FA37C7">
        <w:trPr>
          <w:trHeight w:val="51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45.32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μερών και εξαρτημάτων μηχανοκίνητων οχημάτων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45.40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Πώληση, συντήρηση και επισκευή μοτοσικλετών και των μερών και εξαρτημάτων τους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47.21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φρούτων και λαχανικών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47.22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κρέατος και προϊόντων κρέατος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47.23</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ψαριών, καρκινοειδών και μαλακίων σε εξειδικευμένα καταστήματα</w:t>
            </w:r>
          </w:p>
        </w:tc>
      </w:tr>
      <w:tr w:rsidR="00FA37C7" w:rsidRPr="00FA37C7" w:rsidTr="00FA37C7">
        <w:trPr>
          <w:trHeight w:val="51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47.24</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ψωμιού, αρτοσκευασμάτων και λοιπών ειδών αρτοποιίας και ζαχαροπλαστικής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47.25</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ποτών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47.26</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προϊόντων καπνού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47.30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καυσίμων κίνησης σε εξειδικευμένα καταστήματα</w:t>
            </w:r>
          </w:p>
        </w:tc>
      </w:tr>
      <w:tr w:rsidR="00FA37C7" w:rsidRPr="00FA37C7" w:rsidTr="00FA37C7">
        <w:trPr>
          <w:trHeight w:val="51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47.41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ηλεκτρονικών υπολογιστών, περιφερειακών μονάδων υπολογιστών και λογισμικού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47.42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τηλεπικοινωνιακού εξοπλισμού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47.43</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εξοπλισμού ήχου και εικόνας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47.52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σιδηρικών, χρωμάτων και τζαμιών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47.54</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ηλεκτρικών οικιακών συσκευών σε εξειδικευμένα καταστήματα</w:t>
            </w:r>
          </w:p>
        </w:tc>
      </w:tr>
      <w:tr w:rsidR="00FA37C7" w:rsidRPr="00FA37C7" w:rsidTr="00FA37C7">
        <w:trPr>
          <w:trHeight w:val="51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lastRenderedPageBreak/>
              <w:t>47.59</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επίπλων, φωτιστικών και άλλων ειδών οικιακής χρήσης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47.61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βιβλίων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47.64</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αθλητικού εξοπλισμού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47.65</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παιχνιδιών κάθε είδους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47.71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ενδυμάτων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47.72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υποδημάτων και δερμάτινων ειδών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47.73</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φαρμακευτικών   ειδών (φαρμακεία)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47.74</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ιατρικών και ορθοπεδικών ειδών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47.75</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καλλυντικών και ειδών καλλωπισμού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47.77</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Λιανικό εμπόριο ρολογιών και κοσμημάτων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55.10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Ξενοδοχεία και παρόμοια καταλύματα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55.20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Καταλύματα διακοπών και άλλα καταλύματα σύντομης διαμονής</w:t>
            </w:r>
          </w:p>
        </w:tc>
      </w:tr>
      <w:tr w:rsidR="00FA37C7" w:rsidRPr="00FA37C7" w:rsidTr="00FA37C7">
        <w:trPr>
          <w:trHeight w:val="51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55.30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Χώροι κατασκήνωσης, εγκαταστάσεις για οχήματα αναψυχής και ρυμουλκούμενα οχήματα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55.90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Άλλα καταλύματα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56.10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υπηρεσιών εστιατορίων και κινητών μονάδων εστίασης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56.30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παροχής ποτών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59.14</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προβολής κινηματογραφικών ταινιών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61.10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Ενσύρματες τηλεπικοινωνιακές δραστηριότητες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61.20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Ασύρματες τηλεπικοινωνιακές δραστηριότητες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61.30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Δορυφορικές τηλεπικοινωνιακές δραστηριότητες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69.10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Νομικές δραστηριότητες</w:t>
            </w:r>
          </w:p>
        </w:tc>
      </w:tr>
      <w:tr w:rsidR="00FA37C7" w:rsidRPr="00FA37C7" w:rsidTr="00FA37C7">
        <w:trPr>
          <w:trHeight w:val="51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69.20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λογιστικής, τήρησης βιβλίων και λογιστικού ελέγχου· παροχή φορολογικών συμβουλών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71.11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αρχιτεκτόνων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71.12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μηχανικών και συναφείς δραστηριότητες παροχής τεχνικών συμβουλών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75.00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Κτηνιατρικές  δραστηριότητες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77.11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Ενοικίαση και εκμίσθωση αυτοκινήτων και ελαφρών μηχανοκίνητων οχημάτων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77.12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Ενοικίαση και εκμίσθωση φορτηγών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77.21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Ενοικίαση και εκμίσθωση ειδών αναψυχής και αθλητικών ειδών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77.22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Ενοικίαση βιντεοκασετών και δίσκων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77.29</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Ενοικίαση και εκμίσθωση άλλων ειδών προσωπικής ή οικιακής χρήσης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79.11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ταξιδιωτικών πρακτορείων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79.12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γραφείων οργανωμένων ταξιδιών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85.20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Πρωτοβάθμια εκπαίδευση</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85.31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Γενική δευτεροβάθμια εκπαίδευση</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85.32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Τεχνική και επαγγελματική δευτεροβάθμια εκπαίδευση</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85.41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proofErr w:type="spellStart"/>
            <w:r w:rsidRPr="0057645A">
              <w:rPr>
                <w:rFonts w:ascii="Calibri" w:eastAsia="Times New Roman" w:hAnsi="Calibri" w:cs="Times New Roman"/>
                <w:color w:val="090A0A"/>
                <w:sz w:val="24"/>
                <w:szCs w:val="24"/>
                <w:lang w:eastAsia="el-GR"/>
              </w:rPr>
              <w:t>Μεταδευτεροβάθμια</w:t>
            </w:r>
            <w:proofErr w:type="spellEnd"/>
            <w:r w:rsidRPr="0057645A">
              <w:rPr>
                <w:rFonts w:ascii="Calibri" w:eastAsia="Times New Roman" w:hAnsi="Calibri" w:cs="Times New Roman"/>
                <w:color w:val="090A0A"/>
                <w:sz w:val="24"/>
                <w:szCs w:val="24"/>
                <w:lang w:eastAsia="el-GR"/>
              </w:rPr>
              <w:t xml:space="preserve"> μη τριτοβάθμια εκπαίδευση</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85.51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Αθλητική και ψυχαγωγική εκπαίδευση</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85.53</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σχολών οδηγών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85.59</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 xml:space="preserve">Άλλη εκπαίδευση </w:t>
            </w:r>
            <w:proofErr w:type="spellStart"/>
            <w:r w:rsidRPr="0057645A">
              <w:rPr>
                <w:rFonts w:ascii="Calibri" w:eastAsia="Times New Roman" w:hAnsi="Calibri" w:cs="Times New Roman"/>
                <w:color w:val="090A0A"/>
                <w:sz w:val="24"/>
                <w:szCs w:val="24"/>
                <w:lang w:eastAsia="el-GR"/>
              </w:rPr>
              <w:t>π.δ.κ.α</w:t>
            </w:r>
            <w:proofErr w:type="spellEnd"/>
            <w:r w:rsidRPr="0057645A">
              <w:rPr>
                <w:rFonts w:ascii="Calibri" w:eastAsia="Times New Roman" w:hAnsi="Calibri" w:cs="Times New Roman"/>
                <w:color w:val="090A0A"/>
                <w:sz w:val="24"/>
                <w:szCs w:val="24"/>
                <w:lang w:eastAsia="el-GR"/>
              </w:rPr>
              <w:t>.</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86.10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Νοσοκομειακές  δραστηριότητες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86.21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άσκησης γενικών ιατρικών επαγγελμάτων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86.22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άσκησης ειδικών ιατρικών επαγγελμάτων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lastRenderedPageBreak/>
              <w:t>86.23</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άσκησης  οδοντιατρικών επαγγελμάτων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86.90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Άλλες δραστηριότητες ανθρώπινης υγείας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87.10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νοσοκομειακής φροντίδας με παροχή καταλύματος</w:t>
            </w:r>
          </w:p>
        </w:tc>
      </w:tr>
      <w:tr w:rsidR="00FA37C7" w:rsidRPr="00FA37C7" w:rsidTr="00FA37C7">
        <w:trPr>
          <w:trHeight w:val="51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87.20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φροντίδας με παροχή καταλύματος για άτομα με νοητική υστέρηση, ψυχικές διαταραχές και χρήση ουσιών</w:t>
            </w:r>
          </w:p>
        </w:tc>
      </w:tr>
      <w:tr w:rsidR="00FA37C7" w:rsidRPr="00FA37C7" w:rsidTr="00FA37C7">
        <w:trPr>
          <w:trHeight w:val="51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87.30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φροντίδας με παροχή καταλύματος για ηλικιωμένους και άτομα με αναπηρία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87.90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Άλλες δραστηριότητες φροντίδας με παροχή καταλύματος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88.91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βρεφονηπιακών και παιδικών σταθμών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92.00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Τυχερά παιχνίδια και στοιχήματα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93.13</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Εγκαταστάσεις γυμναστικής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93.21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πάρκων αναψυχής και άλλων θεματικών πάρκων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93.29</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Άλλες δραστηριότητες διασκέδασης και ψυχαγωγίας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95.11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Επισκευή  ηλεκτρονικών  υπολογιστών  και περιφερειακού εξοπλισμού</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96.02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Calibri" w:eastAsia="Times New Roman" w:hAnsi="Calibri" w:cs="Times New Roman"/>
                <w:color w:val="090A0A"/>
                <w:sz w:val="24"/>
                <w:szCs w:val="24"/>
                <w:lang w:eastAsia="el-GR"/>
              </w:rPr>
            </w:pPr>
            <w:r w:rsidRPr="0057645A">
              <w:rPr>
                <w:rFonts w:ascii="Calibri" w:eastAsia="Times New Roman" w:hAnsi="Calibri" w:cs="Times New Roman"/>
                <w:color w:val="090A0A"/>
                <w:sz w:val="24"/>
                <w:szCs w:val="24"/>
                <w:lang w:eastAsia="el-GR"/>
              </w:rPr>
              <w:t>Δραστηριότητες κομμωτηρίων, κουρείων και κέντρων αισθητικής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33.20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Εγκατάσταση βιομηχανικών μηχανημάτων και εξοπλισμού</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41.10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Ανάπτυξη οικοδομικών σχεδίων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41.20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Κατασκευαστικές εργασίες κτιρίων για κατοικίες και μη</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43.29</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proofErr w:type="spellStart"/>
            <w:r w:rsidRPr="0057645A">
              <w:rPr>
                <w:rFonts w:ascii="Arial Narrow" w:eastAsia="Times New Roman" w:hAnsi="Arial Narrow" w:cs="Times New Roman"/>
                <w:sz w:val="24"/>
                <w:szCs w:val="24"/>
                <w:lang w:eastAsia="el-GR"/>
              </w:rPr>
              <w:t>Αλλες</w:t>
            </w:r>
            <w:proofErr w:type="spellEnd"/>
            <w:r w:rsidRPr="0057645A">
              <w:rPr>
                <w:rFonts w:ascii="Arial Narrow" w:eastAsia="Times New Roman" w:hAnsi="Arial Narrow" w:cs="Times New Roman"/>
                <w:sz w:val="24"/>
                <w:szCs w:val="24"/>
                <w:lang w:eastAsia="el-GR"/>
              </w:rPr>
              <w:t xml:space="preserve"> κατασκευαστικές εγκαταστάσεις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43.31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Επιχρίσεις κονιαμάτων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43.32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Ξυλουργικές εργασίες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43.33</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Επενδύσεις δαπέδων και τοίχων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43.34</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Χρωματισμοί και τοποθέτηση υαλοπινάκων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43.39</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Άλλες κατασκευαστικές εργασίες ολοκλήρωσης και τελειώματος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43.91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Δραστηριότητες κατασκευής στεγών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43.99</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 xml:space="preserve">Άλλες εξειδικευμένες κατασκευαστικές δραστηριότητες </w:t>
            </w:r>
            <w:proofErr w:type="spellStart"/>
            <w:r w:rsidRPr="0057645A">
              <w:rPr>
                <w:rFonts w:ascii="Arial Narrow" w:eastAsia="Times New Roman" w:hAnsi="Arial Narrow" w:cs="Times New Roman"/>
                <w:sz w:val="24"/>
                <w:szCs w:val="24"/>
                <w:lang w:eastAsia="el-GR"/>
              </w:rPr>
              <w:t>π.δ.κ.α</w:t>
            </w:r>
            <w:proofErr w:type="spellEnd"/>
            <w:r w:rsidRPr="0057645A">
              <w:rPr>
                <w:rFonts w:ascii="Arial Narrow" w:eastAsia="Times New Roman" w:hAnsi="Arial Narrow" w:cs="Times New Roman"/>
                <w:sz w:val="24"/>
                <w:szCs w:val="24"/>
                <w:lang w:eastAsia="el-GR"/>
              </w:rPr>
              <w:t>.</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47.51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Λιανικό εμπόριο κλωστοϋφαντουργικών προϊόντων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47.53</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Λιανικό εμπόριο χαλιών, κιλιμιών και επενδύσεων δαπέδου και τοίχου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47.62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Λιανικό εμπόριο εφημερίδων και γραφικής ύλης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47.63</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Λιανικό εμπόριο εγγραφών μουσικής και εικόνας σε εξειδικευμένα καταστήματα</w:t>
            </w:r>
          </w:p>
        </w:tc>
      </w:tr>
      <w:tr w:rsidR="00FA37C7" w:rsidRPr="00FA37C7" w:rsidTr="00FA37C7">
        <w:trPr>
          <w:trHeight w:val="51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47.76</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Λιανικό εμπόριο λουλουδιών, φυτών, σπόρων, λιπασμάτων, ζώων συντροφιάς και σχετικών ζωοτροφών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47.78</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Άλλο λιανικό εμπόριο καινούργιων ειδών σε εξειδικευμένα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47.79</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Λιανικό εμπόριο μεταχειρισμένων ειδών σε καταστήματα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47.91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 xml:space="preserve">Λιανικό εμπόριο από επιχειρήσεις πωλήσεων με αλληλογραφία ή μέσω </w:t>
            </w:r>
            <w:proofErr w:type="spellStart"/>
            <w:r w:rsidRPr="0057645A">
              <w:rPr>
                <w:rFonts w:ascii="Arial Narrow" w:eastAsia="Times New Roman" w:hAnsi="Arial Narrow" w:cs="Times New Roman"/>
                <w:sz w:val="24"/>
                <w:szCs w:val="24"/>
                <w:lang w:eastAsia="el-GR"/>
              </w:rPr>
              <w:t>διαδικτυου</w:t>
            </w:r>
            <w:proofErr w:type="spellEnd"/>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49.10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Υπεραστικές σιδηροδρομικές μεταφορές επιβατών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49.31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Αστικές και προαστιακές χερσαίες μεταφορές επιβατών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49.39</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 xml:space="preserve">Άλλες χερσαίες μεταφορές επιβατών </w:t>
            </w:r>
            <w:proofErr w:type="spellStart"/>
            <w:r w:rsidRPr="0057645A">
              <w:rPr>
                <w:rFonts w:ascii="Arial Narrow" w:eastAsia="Times New Roman" w:hAnsi="Arial Narrow" w:cs="Times New Roman"/>
                <w:sz w:val="24"/>
                <w:szCs w:val="24"/>
                <w:lang w:eastAsia="el-GR"/>
              </w:rPr>
              <w:t>π.δ.κ.α</w:t>
            </w:r>
            <w:proofErr w:type="spellEnd"/>
            <w:r w:rsidRPr="0057645A">
              <w:rPr>
                <w:rFonts w:ascii="Arial Narrow" w:eastAsia="Times New Roman" w:hAnsi="Arial Narrow" w:cs="Times New Roman"/>
                <w:sz w:val="24"/>
                <w:szCs w:val="24"/>
                <w:lang w:eastAsia="el-GR"/>
              </w:rPr>
              <w:t>.</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49.42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Υπηρεσίες μετακόμισης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50.10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Θαλάσσιες και ακτοπλοϊκές μεταφορές επιβατών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50.30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Εσωτερικές πλωτές μεταφορές επιβατών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51.10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Αεροπορικές μεταφορές επιβατών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52.21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Δραστηριότητες συναφείς με τις χερσαίες μεταφορές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52.22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Δραστηριότητες συναφείς με τις πλωτές μεταφορές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52.23</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Δραστηριότητες συναφείς με τις αεροπορικές μεταφορές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52.24</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Διακίνηση φορτίων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52.29</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Άλλες υποστηρικτικές προς τη μεταφορά δραστηριότητες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56.21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Δραστηριότητες υπηρεσιών τροφοδοσίας για εκδηλώσεις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56.29</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Άλλες υπηρεσίες εστίασης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lastRenderedPageBreak/>
              <w:t>62.01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Δραστηριότητες προγραμματισμού ηλεκτρονικών συστημάτων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65.12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Ασφάλειες εκτός από τις ασφάλειες ζωής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68.20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Εκμίσθωση και διαχείριση ιδιόκτητων ή μισθωμένων ακινήτων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68.31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Μεσιτικά γραφεία ακινήτων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68.32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Διαχείριση ακίνητης περιουσίας, έναντι αμοιβής ή βάσει σύμβασης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74.20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Φωτογραφικές δραστηριότητες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79.90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Άλλες δραστηριότητες υπηρεσιών κρατήσεων και συναφείς δραστηριότητες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80.30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Δραστηριότητες έρευνας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81.21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Γενικός καθαρισμός κτιρίων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81.22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Άλλες δραστηριότητες καθαρισμού κτιρίων και βιομηχανικού καθαρισμού</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81.29</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Άλλες δραστηριότητες καθαρισμού</w:t>
            </w:r>
          </w:p>
        </w:tc>
      </w:tr>
      <w:tr w:rsidR="00FA37C7" w:rsidRPr="00FA37C7" w:rsidTr="00FA37C7">
        <w:trPr>
          <w:trHeight w:val="51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88.10</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Δραστηριότητες κοινωνικής μέριμνας χωρίς παροχή καταλύματος για ηλικιωμένους και άτομα με αναπηρία</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91.02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Δραστηριότητες μουσείων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91.03</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Λειτουργία ιστορικών χώρων και κτιρίων και παρόμοιων πόλων έλξης επισκεπτών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b/>
                <w:color w:val="FF0000"/>
                <w:sz w:val="28"/>
                <w:szCs w:val="28"/>
                <w:lang w:eastAsia="el-GR"/>
              </w:rPr>
            </w:pPr>
            <w:r w:rsidRPr="0057645A">
              <w:rPr>
                <w:rFonts w:ascii="Arial Narrow" w:eastAsia="Times New Roman" w:hAnsi="Arial Narrow" w:cs="Times New Roman"/>
                <w:b/>
                <w:color w:val="FF0000"/>
                <w:sz w:val="28"/>
                <w:szCs w:val="28"/>
                <w:lang w:eastAsia="el-GR"/>
              </w:rPr>
              <w:t>93.11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b/>
                <w:color w:val="FF0000"/>
                <w:sz w:val="28"/>
                <w:szCs w:val="28"/>
                <w:lang w:eastAsia="el-GR"/>
              </w:rPr>
            </w:pPr>
            <w:r w:rsidRPr="0057645A">
              <w:rPr>
                <w:rFonts w:ascii="Arial Narrow" w:eastAsia="Times New Roman" w:hAnsi="Arial Narrow" w:cs="Times New Roman"/>
                <w:b/>
                <w:color w:val="FF0000"/>
                <w:sz w:val="28"/>
                <w:szCs w:val="28"/>
                <w:lang w:eastAsia="el-GR"/>
              </w:rPr>
              <w:t>Εκμετάλλευση αθλητικών εγκαταστάσεων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b/>
                <w:color w:val="FF0000"/>
                <w:sz w:val="28"/>
                <w:szCs w:val="28"/>
                <w:lang w:eastAsia="el-GR"/>
              </w:rPr>
            </w:pPr>
            <w:r w:rsidRPr="0057645A">
              <w:rPr>
                <w:rFonts w:ascii="Arial Narrow" w:eastAsia="Times New Roman" w:hAnsi="Arial Narrow" w:cs="Times New Roman"/>
                <w:b/>
                <w:color w:val="FF0000"/>
                <w:sz w:val="28"/>
                <w:szCs w:val="28"/>
                <w:lang w:eastAsia="el-GR"/>
              </w:rPr>
              <w:t>93.12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b/>
                <w:color w:val="FF0000"/>
                <w:sz w:val="28"/>
                <w:szCs w:val="28"/>
                <w:lang w:eastAsia="el-GR"/>
              </w:rPr>
            </w:pPr>
            <w:r w:rsidRPr="0057645A">
              <w:rPr>
                <w:rFonts w:ascii="Arial Narrow" w:eastAsia="Times New Roman" w:hAnsi="Arial Narrow" w:cs="Times New Roman"/>
                <w:b/>
                <w:color w:val="FF0000"/>
                <w:sz w:val="28"/>
                <w:szCs w:val="28"/>
                <w:lang w:eastAsia="el-GR"/>
              </w:rPr>
              <w:t>Δραστηριότητες αθλητικών ομίλων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b/>
                <w:color w:val="FF0000"/>
                <w:sz w:val="28"/>
                <w:szCs w:val="28"/>
                <w:lang w:eastAsia="el-GR"/>
              </w:rPr>
            </w:pPr>
            <w:r w:rsidRPr="0057645A">
              <w:rPr>
                <w:rFonts w:ascii="Arial Narrow" w:eastAsia="Times New Roman" w:hAnsi="Arial Narrow" w:cs="Times New Roman"/>
                <w:b/>
                <w:color w:val="FF0000"/>
                <w:sz w:val="28"/>
                <w:szCs w:val="28"/>
                <w:lang w:eastAsia="el-GR"/>
              </w:rPr>
              <w:t>93.19</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b/>
                <w:color w:val="FF0000"/>
                <w:sz w:val="28"/>
                <w:szCs w:val="28"/>
                <w:lang w:eastAsia="el-GR"/>
              </w:rPr>
            </w:pPr>
            <w:r w:rsidRPr="0057645A">
              <w:rPr>
                <w:rFonts w:ascii="Arial Narrow" w:eastAsia="Times New Roman" w:hAnsi="Arial Narrow" w:cs="Times New Roman"/>
                <w:b/>
                <w:color w:val="FF0000"/>
                <w:sz w:val="28"/>
                <w:szCs w:val="28"/>
                <w:lang w:eastAsia="el-GR"/>
              </w:rPr>
              <w:t>Άλλες αθλητικές δραστηριότητες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95.12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Επισκευή εξοπλισμού επικοινωνίας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95.21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Επισκευή ηλεκτρονικών ειδών ευρείας κατανάλωσης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95.22</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Επισκευή συσκευών οικιακής χρήσης και εξοπλισμού σπιτιού και κήπου</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95.24</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Επισκευή επίπλων και ειδών οικιακής επίπλωσης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95.25</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Επισκευή ρολογιών και κοσμημάτων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96.01</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Πλύσιμο και (στεγνό) καθάρισμα κλωστοϋφαντουργικών και γούνινων προϊόντων</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96.03</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Δραστηριότητες γραφείων κηδειών και συναφείς δραστηριότητες</w:t>
            </w:r>
          </w:p>
        </w:tc>
      </w:tr>
      <w:tr w:rsidR="00FA37C7" w:rsidRPr="00FA37C7" w:rsidTr="00FA37C7">
        <w:trPr>
          <w:trHeight w:val="300"/>
        </w:trPr>
        <w:tc>
          <w:tcPr>
            <w:tcW w:w="960"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jc w:val="center"/>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96.04</w:t>
            </w:r>
          </w:p>
        </w:tc>
        <w:tc>
          <w:tcPr>
            <w:tcW w:w="7540" w:type="dxa"/>
            <w:tcBorders>
              <w:top w:val="nil"/>
              <w:left w:val="nil"/>
              <w:bottom w:val="single" w:sz="4" w:space="0" w:color="auto"/>
              <w:right w:val="single" w:sz="4" w:space="0" w:color="auto"/>
            </w:tcBorders>
            <w:tcMar>
              <w:top w:w="12" w:type="dxa"/>
              <w:left w:w="12" w:type="dxa"/>
              <w:bottom w:w="0" w:type="dxa"/>
              <w:right w:w="12" w:type="dxa"/>
            </w:tcMar>
            <w:vAlign w:val="center"/>
            <w:hideMark/>
          </w:tcPr>
          <w:p w:rsidR="00FA37C7" w:rsidRPr="0057645A" w:rsidRDefault="00FA37C7" w:rsidP="00FA37C7">
            <w:pPr>
              <w:spacing w:after="0" w:line="240" w:lineRule="auto"/>
              <w:rPr>
                <w:rFonts w:ascii="Arial Narrow" w:eastAsia="Times New Roman" w:hAnsi="Arial Narrow" w:cs="Times New Roman"/>
                <w:sz w:val="24"/>
                <w:szCs w:val="24"/>
                <w:lang w:eastAsia="el-GR"/>
              </w:rPr>
            </w:pPr>
            <w:r w:rsidRPr="0057645A">
              <w:rPr>
                <w:rFonts w:ascii="Arial Narrow" w:eastAsia="Times New Roman" w:hAnsi="Arial Narrow" w:cs="Times New Roman"/>
                <w:sz w:val="24"/>
                <w:szCs w:val="24"/>
                <w:lang w:eastAsia="el-GR"/>
              </w:rPr>
              <w:t>Δραστηριότητες σχετικές με τη φυσική ευεξία</w:t>
            </w:r>
          </w:p>
        </w:tc>
      </w:tr>
    </w:tbl>
    <w:p w:rsidR="0057645A" w:rsidRDefault="00FA37C7" w:rsidP="0057645A">
      <w:pPr>
        <w:shd w:val="clear" w:color="auto" w:fill="FFFFFF"/>
        <w:spacing w:after="240" w:line="240" w:lineRule="auto"/>
        <w:rPr>
          <w:rFonts w:ascii="Arial" w:eastAsia="Times New Roman" w:hAnsi="Arial" w:cs="Arial"/>
          <w:color w:val="373737"/>
          <w:sz w:val="17"/>
          <w:szCs w:val="17"/>
          <w:lang w:val="en-US" w:eastAsia="el-GR"/>
        </w:rPr>
      </w:pP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2. Οι ως άνω Υπόχρεοι οφείλουν να συμμορφωθούν εντός τριών (3) μηνών από τη δημοσίευση της παρούσας.</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3. Οι ως άνω Υπόχρεοι που θα προβούν σε έναρξη δραστηριότητας, κατά τη διάρκεια των τελευταίων τριάντα (30) ήμερων προ της παρέλευσης της προθεσμίας, της οριζόμενης στην παρ. 2 του παρόντος άρθρου, οφείλουν να συμμορφωθούν εντός τεσσάρων (4) μηνών από τη δημοσίευση της παρούσας.</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4. Οι Υπόχρεοι που θα προβούν σε έναρξη δραστηριότητας ή σχετική μεταβολή μετά την παρέλευση της προθεσμίας, της οριζόμενης στην παρ. 2 του παρόντος άρθρου, οφείλουν να συμμορφωθούν εντός ενός (1) μηνός από την έναρξη, ή τη μεταβολή.</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r>
      <w:r w:rsidRPr="00FA37C7">
        <w:rPr>
          <w:rFonts w:ascii="Arial" w:eastAsia="Times New Roman" w:hAnsi="Arial" w:cs="Arial"/>
          <w:b/>
          <w:bCs/>
          <w:color w:val="373737"/>
          <w:sz w:val="17"/>
          <w:szCs w:val="17"/>
          <w:lang w:eastAsia="el-GR"/>
        </w:rPr>
        <w:t>Άρθρο 2 </w:t>
      </w:r>
      <w:r w:rsidRPr="00FA37C7">
        <w:rPr>
          <w:rFonts w:ascii="Arial" w:eastAsia="Times New Roman" w:hAnsi="Arial" w:cs="Arial"/>
          <w:b/>
          <w:bCs/>
          <w:color w:val="373737"/>
          <w:sz w:val="17"/>
          <w:szCs w:val="17"/>
          <w:lang w:eastAsia="el-GR"/>
        </w:rPr>
        <w:br/>
        <w:t>Αρμόδιες αρχές</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1. Αρμόδιες αρχές για τη διενέργεια των ελέγχων, την επιβολή των προστίμων και τη βεβαίωση παραβάσεων της </w:t>
      </w:r>
      <w:hyperlink r:id="rId22" w:history="1">
        <w:r w:rsidRPr="00FA37C7">
          <w:rPr>
            <w:rFonts w:ascii="Arial" w:eastAsia="Times New Roman" w:hAnsi="Arial" w:cs="Arial"/>
            <w:color w:val="1B7FB9"/>
            <w:sz w:val="17"/>
            <w:lang w:eastAsia="el-GR"/>
          </w:rPr>
          <w:t>παρ. 1 του άρθρου 65</w:t>
        </w:r>
      </w:hyperlink>
      <w:r w:rsidRPr="00FA37C7">
        <w:rPr>
          <w:rFonts w:ascii="Arial" w:eastAsia="Times New Roman" w:hAnsi="Arial" w:cs="Arial"/>
          <w:color w:val="373737"/>
          <w:sz w:val="17"/>
          <w:szCs w:val="17"/>
          <w:lang w:eastAsia="el-GR"/>
        </w:rPr>
        <w:t> του ν. </w:t>
      </w:r>
      <w:hyperlink r:id="rId23" w:tgtFrame="_blank" w:history="1">
        <w:r w:rsidRPr="00FA37C7">
          <w:rPr>
            <w:rFonts w:ascii="Arial" w:eastAsia="Times New Roman" w:hAnsi="Arial" w:cs="Arial"/>
            <w:color w:val="1B7FB9"/>
            <w:sz w:val="17"/>
            <w:lang w:eastAsia="el-GR"/>
          </w:rPr>
          <w:t>4446/2016</w:t>
        </w:r>
      </w:hyperlink>
      <w:r w:rsidRPr="00FA37C7">
        <w:rPr>
          <w:rFonts w:ascii="Arial" w:eastAsia="Times New Roman" w:hAnsi="Arial" w:cs="Arial"/>
          <w:color w:val="373737"/>
          <w:sz w:val="17"/>
          <w:szCs w:val="17"/>
          <w:lang w:eastAsia="el-GR"/>
        </w:rPr>
        <w:t> ορίζονται η Διεύθυνση Θεσμικών Ρυθμίσεων και Εποπτείας Αγοράς Προϊόντων και Παροχής Υπηρεσιών της Γενικής Γραμματείας Εμπορίου και Προστασίας Καταναλωτή και οι Διευθύνσεις Ανάπτυξης των Περιφερειακών Ενοτήτων της χώρας.</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2. Οι υπηρεσίες της Ειδικής Γραμματείας του Σώματος Δίωξης Οικονομικού Εγκλήματος (Ε.Γ.Σ.Δ.Ο.Ε) και της Ανεξάρτητης Αρχής Δημοσίων Εσόδων (Α.Α.Δ.Ε.), εφόσον στα πλαίσια των ελέγχων που διενεργούν βάσει των αρμοδιοτήτων τους, διαπιστώσουν παράβαση της </w:t>
      </w:r>
      <w:hyperlink r:id="rId24" w:history="1">
        <w:r w:rsidRPr="00FA37C7">
          <w:rPr>
            <w:rFonts w:ascii="Arial" w:eastAsia="Times New Roman" w:hAnsi="Arial" w:cs="Arial"/>
            <w:color w:val="1B7FB9"/>
            <w:sz w:val="17"/>
            <w:lang w:eastAsia="el-GR"/>
          </w:rPr>
          <w:t>παρ. 1 του άρθρου 65 </w:t>
        </w:r>
      </w:hyperlink>
      <w:r w:rsidRPr="00FA37C7">
        <w:rPr>
          <w:rFonts w:ascii="Arial" w:eastAsia="Times New Roman" w:hAnsi="Arial" w:cs="Arial"/>
          <w:color w:val="373737"/>
          <w:sz w:val="17"/>
          <w:szCs w:val="17"/>
          <w:lang w:eastAsia="el-GR"/>
        </w:rPr>
        <w:t>του ν. </w:t>
      </w:r>
      <w:hyperlink r:id="rId25" w:tgtFrame="_blank" w:history="1">
        <w:r w:rsidRPr="00FA37C7">
          <w:rPr>
            <w:rFonts w:ascii="Arial" w:eastAsia="Times New Roman" w:hAnsi="Arial" w:cs="Arial"/>
            <w:color w:val="1B7FB9"/>
            <w:sz w:val="17"/>
            <w:lang w:eastAsia="el-GR"/>
          </w:rPr>
          <w:t>4446/2016</w:t>
        </w:r>
      </w:hyperlink>
      <w:r w:rsidRPr="00FA37C7">
        <w:rPr>
          <w:rFonts w:ascii="Arial" w:eastAsia="Times New Roman" w:hAnsi="Arial" w:cs="Arial"/>
          <w:color w:val="373737"/>
          <w:sz w:val="17"/>
          <w:szCs w:val="17"/>
          <w:lang w:eastAsia="el-GR"/>
        </w:rPr>
        <w:t>, υποχρεούνται σε έγγραφη ενημέρωση της Διεύθυνσης Θεσμικών Ρυθμίσεων και Εποπτείας της Αγοράς Προϊόντων και Υπηρεσιών ή της κατά τόπο αρμόδιας Διεύθυνσης Ανάπτυξης για την περαιτέρω εφαρμογή της οριζόμενης με την παρούσα διαδικασίας.</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r>
      <w:r w:rsidRPr="00FA37C7">
        <w:rPr>
          <w:rFonts w:ascii="Arial" w:eastAsia="Times New Roman" w:hAnsi="Arial" w:cs="Arial"/>
          <w:b/>
          <w:bCs/>
          <w:color w:val="373737"/>
          <w:sz w:val="17"/>
          <w:szCs w:val="17"/>
          <w:lang w:eastAsia="el-GR"/>
        </w:rPr>
        <w:t>Άρθρο 3</w:t>
      </w:r>
      <w:r w:rsidRPr="00FA37C7">
        <w:rPr>
          <w:rFonts w:ascii="Arial" w:eastAsia="Times New Roman" w:hAnsi="Arial" w:cs="Arial"/>
          <w:b/>
          <w:bCs/>
          <w:color w:val="373737"/>
          <w:sz w:val="17"/>
          <w:szCs w:val="17"/>
          <w:lang w:eastAsia="el-GR"/>
        </w:rPr>
        <w:br/>
        <w:t>Διαδικασία διενέργειας ελέγχου</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1. Η Α.Α.Δ.Ε. κοινοποιεί ανά τακτά χρονικά διαστήματα στη Γενική Γραμματεία Εμπορίου και Προστασίας Καταναλωτή κατάλογο στον οποίο περιλαμβάνονται:</w:t>
      </w:r>
      <w:r w:rsidRPr="00FA37C7">
        <w:rPr>
          <w:rFonts w:ascii="Arial" w:eastAsia="Times New Roman" w:hAnsi="Arial" w:cs="Arial"/>
          <w:color w:val="373737"/>
          <w:sz w:val="17"/>
          <w:szCs w:val="17"/>
          <w:lang w:eastAsia="el-GR"/>
        </w:rPr>
        <w:br/>
        <w:t>α) Οι Αριθμοί Φορολογικού Μητρώου του συνόλου των Υπόχρεων, σύμφωνα με την παρ. 1 του άρθρου 1 της παρούσας.</w:t>
      </w:r>
      <w:r w:rsidRPr="00FA37C7">
        <w:rPr>
          <w:rFonts w:ascii="Arial" w:eastAsia="Times New Roman" w:hAnsi="Arial" w:cs="Arial"/>
          <w:color w:val="373737"/>
          <w:sz w:val="17"/>
          <w:szCs w:val="17"/>
          <w:lang w:eastAsia="el-GR"/>
        </w:rPr>
        <w:br/>
        <w:t xml:space="preserve">β) Στοιχεία από τα οποία προκύπτει η δυνατότητα ή μη αποδοχής πληρωμών με κάρτα, όπως, ενδεικτικά, εισπράξεις μέσω πιστωτικών, χρεωστικών και προπληρωμένων καρτών ή άλλων μέσων πληρωμής με κάρτα, για συγκεκριμένα χρονικά διαστήματα, σύμφωνα με την </w:t>
      </w:r>
      <w:proofErr w:type="spellStart"/>
      <w:r w:rsidRPr="00FA37C7">
        <w:rPr>
          <w:rFonts w:ascii="Arial" w:eastAsia="Times New Roman" w:hAnsi="Arial" w:cs="Arial"/>
          <w:color w:val="373737"/>
          <w:sz w:val="17"/>
          <w:szCs w:val="17"/>
          <w:lang w:eastAsia="el-GR"/>
        </w:rPr>
        <w:t>περ</w:t>
      </w:r>
      <w:proofErr w:type="spellEnd"/>
      <w:r w:rsidRPr="00FA37C7">
        <w:rPr>
          <w:rFonts w:ascii="Arial" w:eastAsia="Times New Roman" w:hAnsi="Arial" w:cs="Arial"/>
          <w:color w:val="373737"/>
          <w:sz w:val="17"/>
          <w:szCs w:val="17"/>
          <w:lang w:eastAsia="el-GR"/>
        </w:rPr>
        <w:t>. δ της παρ. 4 του άρθρου 1 της </w:t>
      </w:r>
      <w:hyperlink r:id="rId26" w:tgtFrame="_blank" w:history="1">
        <w:r w:rsidRPr="00FA37C7">
          <w:rPr>
            <w:rFonts w:ascii="Arial" w:eastAsia="Times New Roman" w:hAnsi="Arial" w:cs="Arial"/>
            <w:color w:val="1B7FB9"/>
            <w:sz w:val="17"/>
            <w:lang w:eastAsia="el-GR"/>
          </w:rPr>
          <w:t>ΠΟΛ.1033/28.1.2014</w:t>
        </w:r>
      </w:hyperlink>
      <w:r w:rsidRPr="00FA37C7">
        <w:rPr>
          <w:rFonts w:ascii="Arial" w:eastAsia="Times New Roman" w:hAnsi="Arial" w:cs="Arial"/>
          <w:color w:val="373737"/>
          <w:sz w:val="17"/>
          <w:szCs w:val="17"/>
          <w:lang w:eastAsia="el-GR"/>
        </w:rPr>
        <w:t> (Β' 276), όπως ισχύει.</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2. Οι αρμόδιες υπηρεσίες συγκροτούν κλιμάκια ελέγχου αποτελούμενα τουλάχιστον από δύο υπαλλήλους.</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lastRenderedPageBreak/>
        <w:br/>
      </w:r>
    </w:p>
    <w:p w:rsidR="0057645A" w:rsidRDefault="00FA37C7" w:rsidP="0057645A">
      <w:pPr>
        <w:shd w:val="clear" w:color="auto" w:fill="FFFFFF"/>
        <w:spacing w:after="240" w:line="240" w:lineRule="auto"/>
        <w:rPr>
          <w:rFonts w:ascii="Arial" w:eastAsia="Times New Roman" w:hAnsi="Arial" w:cs="Arial"/>
          <w:color w:val="090A0A"/>
          <w:sz w:val="17"/>
          <w:szCs w:val="17"/>
          <w:lang w:val="en-US" w:eastAsia="el-GR"/>
        </w:rPr>
      </w:pPr>
      <w:r w:rsidRPr="00FA37C7">
        <w:rPr>
          <w:rFonts w:ascii="Arial" w:eastAsia="Times New Roman" w:hAnsi="Arial" w:cs="Arial"/>
          <w:color w:val="373737"/>
          <w:sz w:val="17"/>
          <w:szCs w:val="17"/>
          <w:lang w:eastAsia="el-GR"/>
        </w:rPr>
        <w:t>3. Τα κλιμάκια ελέγχου που συγκροτούνται από τις αρμόδιες αρχές της παρ. 1 του άρθρου 2 της παρούσας, είναι εφοδιασμένα με τα ακόλουθα έντυπα:</w:t>
      </w:r>
      <w:r w:rsidRPr="00FA37C7">
        <w:rPr>
          <w:rFonts w:ascii="Arial" w:eastAsia="Times New Roman" w:hAnsi="Arial" w:cs="Arial"/>
          <w:color w:val="373737"/>
          <w:sz w:val="17"/>
          <w:szCs w:val="17"/>
          <w:lang w:eastAsia="el-GR"/>
        </w:rPr>
        <w:br/>
        <w:t>α) «ΕΝΤΟΛΗ ΕΛΕΓΧΟΥ»</w:t>
      </w:r>
      <w:r w:rsidRPr="00FA37C7">
        <w:rPr>
          <w:rFonts w:ascii="Arial" w:eastAsia="Times New Roman" w:hAnsi="Arial" w:cs="Arial"/>
          <w:color w:val="373737"/>
          <w:sz w:val="17"/>
          <w:szCs w:val="17"/>
          <w:lang w:eastAsia="el-GR"/>
        </w:rPr>
        <w:br/>
        <w:t>β) «ΕΚΘΕΣΗ ΕΛΕΓΧΟΥ».</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4. Τα παραπάνω έντυπα ακολουθούν το πρότυπο όπως αυτό ορίζεται στο άρθρο 138 της υπουργικής απόφασης </w:t>
      </w:r>
      <w:hyperlink r:id="rId27" w:tgtFrame="_blank" w:history="1">
        <w:r w:rsidRPr="00FA37C7">
          <w:rPr>
            <w:rFonts w:ascii="Arial" w:eastAsia="Times New Roman" w:hAnsi="Arial" w:cs="Arial"/>
            <w:color w:val="1B7FB9"/>
            <w:sz w:val="17"/>
            <w:lang w:eastAsia="el-GR"/>
          </w:rPr>
          <w:t>Α2-718/2014</w:t>
        </w:r>
      </w:hyperlink>
      <w:r w:rsidRPr="00FA37C7">
        <w:rPr>
          <w:rFonts w:ascii="Arial" w:eastAsia="Times New Roman" w:hAnsi="Arial" w:cs="Arial"/>
          <w:color w:val="373737"/>
          <w:sz w:val="17"/>
          <w:szCs w:val="17"/>
          <w:lang w:eastAsia="el-GR"/>
        </w:rPr>
        <w:t> (Κανόνες ΔΙ.Ε.Π.Π.Υ. - Β' 2090), όπως ισχύει, και συντάσσονται με τη διαδικασία του άρθρου 139 της ίδιας απόφασης.</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r>
      <w:r w:rsidRPr="00FA37C7">
        <w:rPr>
          <w:rFonts w:ascii="Arial" w:eastAsia="Times New Roman" w:hAnsi="Arial" w:cs="Arial"/>
          <w:b/>
          <w:bCs/>
          <w:color w:val="373737"/>
          <w:sz w:val="17"/>
          <w:szCs w:val="17"/>
          <w:lang w:eastAsia="el-GR"/>
        </w:rPr>
        <w:t>Άρθρο 4</w:t>
      </w:r>
      <w:r w:rsidRPr="00FA37C7">
        <w:rPr>
          <w:rFonts w:ascii="Arial" w:eastAsia="Times New Roman" w:hAnsi="Arial" w:cs="Arial"/>
          <w:b/>
          <w:bCs/>
          <w:color w:val="373737"/>
          <w:sz w:val="17"/>
          <w:szCs w:val="17"/>
          <w:lang w:eastAsia="el-GR"/>
        </w:rPr>
        <w:br/>
        <w:t>Ύψος και διαδικασία επιβολής προστίμου</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1. Στους παραβάτες του άρθρου 1 της παρούσας επιβάλλεται διοικητικό πρόστιμο ύψους χιλίων πεντακοσίων (1.500) ευρώ.</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2. Τα πρόστιμα επιβάλλονται με απόφαση του Προϊσταμένου της Υπηρεσίας στην οποία υπάγονται τα ελεγκτικά όργανα που διαπίστωσαν την παράβαση. Τα ελεγκτικά όργανα υποχρεούνται να υποβάλουν εντός πέντε (5) εργάσιμων ημερών από την ημερομηνία διαπίστωσης τέλεσης της παράβασης τις σχετικές εκθέσεις στην Υπηρεσία τους. Η απόφαση επιβολής προστίμου εκδίδεται μέσα σε προθεσμία δεκαπέντε (15) εργάσιμων ημερών από την υποβολή της σχετικής έκθεσης, και αφού ζητηθεί ακρόαση του διοικούμενου κατά το </w:t>
      </w:r>
      <w:hyperlink r:id="rId28" w:history="1">
        <w:r w:rsidRPr="00FA37C7">
          <w:rPr>
            <w:rFonts w:ascii="Arial" w:eastAsia="Times New Roman" w:hAnsi="Arial" w:cs="Arial"/>
            <w:color w:val="1B7FB9"/>
            <w:sz w:val="17"/>
            <w:lang w:eastAsia="el-GR"/>
          </w:rPr>
          <w:t>άρθρο 6</w:t>
        </w:r>
      </w:hyperlink>
      <w:r w:rsidRPr="00FA37C7">
        <w:rPr>
          <w:rFonts w:ascii="Arial" w:eastAsia="Times New Roman" w:hAnsi="Arial" w:cs="Arial"/>
          <w:color w:val="373737"/>
          <w:sz w:val="17"/>
          <w:szCs w:val="17"/>
          <w:lang w:eastAsia="el-GR"/>
        </w:rPr>
        <w:t> του ν. </w:t>
      </w:r>
      <w:hyperlink r:id="rId29" w:tgtFrame="_blank" w:history="1">
        <w:r w:rsidRPr="00FA37C7">
          <w:rPr>
            <w:rFonts w:ascii="Arial" w:eastAsia="Times New Roman" w:hAnsi="Arial" w:cs="Arial"/>
            <w:color w:val="1B7FB9"/>
            <w:sz w:val="17"/>
            <w:lang w:eastAsia="el-GR"/>
          </w:rPr>
          <w:t>2690/1999</w:t>
        </w:r>
      </w:hyperlink>
      <w:r w:rsidRPr="00FA37C7">
        <w:rPr>
          <w:rFonts w:ascii="Arial" w:eastAsia="Times New Roman" w:hAnsi="Arial" w:cs="Arial"/>
          <w:color w:val="373737"/>
          <w:sz w:val="17"/>
          <w:szCs w:val="17"/>
          <w:lang w:eastAsia="el-GR"/>
        </w:rPr>
        <w:t> (Α' 45), και κοινοποιείται αμελλητί στον παραβάτη.</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 xml:space="preserve">3. Τα διοικητικά πρόστιμα της παρούσας εισπράττονται, σύμφωνα με τον Κώδικα Είσπραξης Δημοσίων Εσόδων (Κ.Ε.Δ.Ε. - </w:t>
      </w:r>
      <w:proofErr w:type="spellStart"/>
      <w:r w:rsidRPr="00FA37C7">
        <w:rPr>
          <w:rFonts w:ascii="Arial" w:eastAsia="Times New Roman" w:hAnsi="Arial" w:cs="Arial"/>
          <w:color w:val="373737"/>
          <w:sz w:val="17"/>
          <w:szCs w:val="17"/>
          <w:lang w:eastAsia="el-GR"/>
        </w:rPr>
        <w:t>ν.δ</w:t>
      </w:r>
      <w:proofErr w:type="spellEnd"/>
      <w:r w:rsidRPr="00FA37C7">
        <w:rPr>
          <w:rFonts w:ascii="Arial" w:eastAsia="Times New Roman" w:hAnsi="Arial" w:cs="Arial"/>
          <w:color w:val="373737"/>
          <w:sz w:val="17"/>
          <w:szCs w:val="17"/>
          <w:lang w:eastAsia="el-GR"/>
        </w:rPr>
        <w:t>. </w:t>
      </w:r>
      <w:hyperlink r:id="rId30" w:tgtFrame="_blank" w:history="1">
        <w:r w:rsidRPr="00FA37C7">
          <w:rPr>
            <w:rFonts w:ascii="Arial" w:eastAsia="Times New Roman" w:hAnsi="Arial" w:cs="Arial"/>
            <w:color w:val="1B7FB9"/>
            <w:sz w:val="17"/>
            <w:lang w:eastAsia="el-GR"/>
          </w:rPr>
          <w:t>356/1974</w:t>
        </w:r>
      </w:hyperlink>
      <w:r w:rsidRPr="00FA37C7">
        <w:rPr>
          <w:rFonts w:ascii="Arial" w:eastAsia="Times New Roman" w:hAnsi="Arial" w:cs="Arial"/>
          <w:color w:val="373737"/>
          <w:sz w:val="17"/>
          <w:szCs w:val="17"/>
          <w:lang w:eastAsia="el-GR"/>
        </w:rPr>
        <w:t>, Α' 90), και αποδίδονται, με την επιφύλαξη της παρ. 1 του άρθρου 16 του ν. 2946/2001, (Α' 224), στον Κρατικό Προϋπολογισμό.</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 xml:space="preserve">4. Η απόφαση επιβολής διοικητικού προστίμου της παρούσης υπόκειται σε </w:t>
      </w:r>
      <w:proofErr w:type="spellStart"/>
      <w:r w:rsidRPr="00FA37C7">
        <w:rPr>
          <w:rFonts w:ascii="Arial" w:eastAsia="Times New Roman" w:hAnsi="Arial" w:cs="Arial"/>
          <w:color w:val="373737"/>
          <w:sz w:val="17"/>
          <w:szCs w:val="17"/>
          <w:lang w:eastAsia="el-GR"/>
        </w:rPr>
        <w:t>ενδικοφανή</w:t>
      </w:r>
      <w:proofErr w:type="spellEnd"/>
      <w:r w:rsidRPr="00FA37C7">
        <w:rPr>
          <w:rFonts w:ascii="Arial" w:eastAsia="Times New Roman" w:hAnsi="Arial" w:cs="Arial"/>
          <w:color w:val="373737"/>
          <w:sz w:val="17"/>
          <w:szCs w:val="17"/>
          <w:lang w:eastAsia="el-GR"/>
        </w:rPr>
        <w:t xml:space="preserve"> προσφυγή εντός τριάντα (30) ημερών από την κοινοποίησή της, η οποία ασκείται ενώπιον του Γενικού Γραμματέα Εμπορίου και Προστασίας Καταναλωτή, εφόσον οι διοικητικές κυρώσεις έχουν εκδοθεί από την Διεύθυνση Θεσμικών Ρυθμίσεων και Εποπτείας Αγοράς Προϊόντων και Παροχής Υπηρεσιών, και ενώπιον του Γενικού Γραμματέα Αποκεντρωμένης Διοίκησης, στην περιφέρεια του οποίου διαπιστώθηκε η παράβαση, σε όλες τις άλλες περιπτώσεις. Η απόφαση επί της προσφυγής εκδίδεται μέσα σε προθεσμία τριάντα (30) ημερών από την κατάθεση της προσφυγής.</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 xml:space="preserve">5. Η απόφαση επί της </w:t>
      </w:r>
      <w:proofErr w:type="spellStart"/>
      <w:r w:rsidRPr="00FA37C7">
        <w:rPr>
          <w:rFonts w:ascii="Arial" w:eastAsia="Times New Roman" w:hAnsi="Arial" w:cs="Arial"/>
          <w:color w:val="373737"/>
          <w:sz w:val="17"/>
          <w:szCs w:val="17"/>
          <w:lang w:eastAsia="el-GR"/>
        </w:rPr>
        <w:t>ενδικοφανούς</w:t>
      </w:r>
      <w:proofErr w:type="spellEnd"/>
      <w:r w:rsidRPr="00FA37C7">
        <w:rPr>
          <w:rFonts w:ascii="Arial" w:eastAsia="Times New Roman" w:hAnsi="Arial" w:cs="Arial"/>
          <w:color w:val="373737"/>
          <w:sz w:val="17"/>
          <w:szCs w:val="17"/>
          <w:lang w:eastAsia="el-GR"/>
        </w:rPr>
        <w:t xml:space="preserve"> προσφυγής υπόκειται σε προσφυγή ενώπιον του Διοικητικού Πρωτοδικείου του τόπου όπου εδρεύει το όργανο που εξέδωσε την απόφαση επιβολής προστίμου, μέσα στην προθεσμία της παρ. 1 του άρθρου 66 του Κώδικα Διοικητικής Δικονομίας.</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6. Το ύψος του επιβληθέντος διοικητικού προστίμου της παρ. 1 του παρόντος άρθρου μειώνεται στο ήμισυ εάν:</w:t>
      </w:r>
      <w:r w:rsidRPr="00FA37C7">
        <w:rPr>
          <w:rFonts w:ascii="Arial" w:eastAsia="Times New Roman" w:hAnsi="Arial" w:cs="Arial"/>
          <w:color w:val="373737"/>
          <w:sz w:val="17"/>
          <w:szCs w:val="17"/>
          <w:lang w:eastAsia="el-GR"/>
        </w:rPr>
        <w:br/>
        <w:t xml:space="preserve">α) Ο υπόχρεος εντός τριάντα (30) ημερών από την ημερομηνία κοινοποίησης σε αυτόν της σχετικής πράξης και σε κάθε περίπτωση πριν την άσκηση της </w:t>
      </w:r>
      <w:proofErr w:type="spellStart"/>
      <w:r w:rsidRPr="00FA37C7">
        <w:rPr>
          <w:rFonts w:ascii="Arial" w:eastAsia="Times New Roman" w:hAnsi="Arial" w:cs="Arial"/>
          <w:color w:val="373737"/>
          <w:sz w:val="17"/>
          <w:szCs w:val="17"/>
          <w:lang w:eastAsia="el-GR"/>
        </w:rPr>
        <w:t>ενδικοφανούς</w:t>
      </w:r>
      <w:proofErr w:type="spellEnd"/>
      <w:r w:rsidRPr="00FA37C7">
        <w:rPr>
          <w:rFonts w:ascii="Arial" w:eastAsia="Times New Roman" w:hAnsi="Arial" w:cs="Arial"/>
          <w:color w:val="373737"/>
          <w:sz w:val="17"/>
          <w:szCs w:val="17"/>
          <w:lang w:eastAsia="el-GR"/>
        </w:rPr>
        <w:t xml:space="preserve"> προσφυγής της παρ. 4, προβεί σε καταβολή του προστίμου. Η καταβολή αυτή συνεπάγεται την αυτοδίκαιη παραίτηση του υπόχρεου από κάθε δικαίωμα προσβολής ή αμφισβήτησης της πράξης επιβολής προστίμου.</w:t>
      </w:r>
      <w:r w:rsidRPr="00FA37C7">
        <w:rPr>
          <w:rFonts w:ascii="Arial" w:eastAsia="Times New Roman" w:hAnsi="Arial" w:cs="Arial"/>
          <w:color w:val="373737"/>
          <w:sz w:val="17"/>
          <w:szCs w:val="17"/>
          <w:lang w:eastAsia="el-GR"/>
        </w:rPr>
        <w:br/>
        <w:t>β) Ο υπόχρεος εντός τριάντα (30) ημερών από την ημερομηνία υποβολής καταγγελίας ή διενέργειας ελέγχου, καταθέσει στην αρμόδια ελεγκτική Υπηρεσία αποδεικτικό έγγραφο από το οποίο προκύπτει η χρήση τερματικού αποδοχής καρτών πληρωμών και μέσων πληρωμής με κάρτα.</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r>
      <w:r w:rsidRPr="00FA37C7">
        <w:rPr>
          <w:rFonts w:ascii="Arial" w:eastAsia="Times New Roman" w:hAnsi="Arial" w:cs="Arial"/>
          <w:b/>
          <w:bCs/>
          <w:color w:val="373737"/>
          <w:sz w:val="17"/>
          <w:szCs w:val="17"/>
          <w:lang w:eastAsia="el-GR"/>
        </w:rPr>
        <w:t>Άρθρο 5</w:t>
      </w:r>
      <w:r w:rsidRPr="00FA37C7">
        <w:rPr>
          <w:rFonts w:ascii="Arial" w:eastAsia="Times New Roman" w:hAnsi="Arial" w:cs="Arial"/>
          <w:b/>
          <w:bCs/>
          <w:color w:val="373737"/>
          <w:sz w:val="17"/>
          <w:szCs w:val="17"/>
          <w:lang w:eastAsia="el-GR"/>
        </w:rPr>
        <w:br/>
        <w:t>Συνεργασία μεταξύ αρμόδιων αρχών.</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Σε περίπτωση που οι αρμόδιες Υπηρεσίες της παρ. 1 του άρθρου 2 της παρούσας δεχθούν τουλάχιστον πέντε καταγγελίες σε διάστημα τριών διαδοχικών μηνών για την μη αποδοχή πληρωμών με χρήση Μέσων Πληρωμής με Κάρτα από Υπόχρεο της παρ. 1 του άρθρου 1 της παρούσας, αυτές κοινοποιούνται στην Α.Α.Δ.Ε. και στην Ε.Γ. Σ. Δ.Ο.Ε., προκειμένου να ληφθούν υπόψη κατά τον προγραμματισμό και τη διενέργεια ελέγχων, αρμοδιότητάς τους.</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r>
      <w:r w:rsidRPr="00FA37C7">
        <w:rPr>
          <w:rFonts w:ascii="Arial" w:eastAsia="Times New Roman" w:hAnsi="Arial" w:cs="Arial"/>
          <w:b/>
          <w:bCs/>
          <w:color w:val="373737"/>
          <w:sz w:val="17"/>
          <w:szCs w:val="17"/>
          <w:lang w:eastAsia="el-GR"/>
        </w:rPr>
        <w:t>Άρθρο 5α</w:t>
      </w:r>
      <w:r w:rsidRPr="00FA37C7">
        <w:rPr>
          <w:rFonts w:ascii="Arial" w:eastAsia="Times New Roman" w:hAnsi="Arial" w:cs="Arial"/>
          <w:color w:val="373737"/>
          <w:sz w:val="17"/>
          <w:szCs w:val="17"/>
          <w:lang w:eastAsia="el-GR"/>
        </w:rPr>
        <w:br/>
      </w:r>
      <w:r w:rsidRPr="00FA37C7">
        <w:rPr>
          <w:rFonts w:ascii="Arial" w:eastAsia="Times New Roman" w:hAnsi="Arial" w:cs="Arial"/>
          <w:b/>
          <w:bCs/>
          <w:color w:val="373737"/>
          <w:sz w:val="17"/>
          <w:szCs w:val="17"/>
          <w:lang w:eastAsia="el-GR"/>
        </w:rPr>
        <w:t xml:space="preserve">Διαδικασίες δήλωσης και τροποποίησης των Επαγγελματικών Λογαριασμών που τηρούνται στους </w:t>
      </w:r>
      <w:proofErr w:type="spellStart"/>
      <w:r w:rsidRPr="00FA37C7">
        <w:rPr>
          <w:rFonts w:ascii="Arial" w:eastAsia="Times New Roman" w:hAnsi="Arial" w:cs="Arial"/>
          <w:b/>
          <w:bCs/>
          <w:color w:val="373737"/>
          <w:sz w:val="17"/>
          <w:szCs w:val="17"/>
          <w:lang w:eastAsia="el-GR"/>
        </w:rPr>
        <w:t>Παρόχους</w:t>
      </w:r>
      <w:proofErr w:type="spellEnd"/>
      <w:r w:rsidRPr="00FA37C7">
        <w:rPr>
          <w:rFonts w:ascii="Arial" w:eastAsia="Times New Roman" w:hAnsi="Arial" w:cs="Arial"/>
          <w:b/>
          <w:bCs/>
          <w:color w:val="373737"/>
          <w:sz w:val="17"/>
          <w:szCs w:val="17"/>
          <w:lang w:eastAsia="el-GR"/>
        </w:rPr>
        <w:t xml:space="preserve"> Υπηρεσιών Πληρωμών του ν. </w:t>
      </w:r>
      <w:hyperlink r:id="rId31" w:tgtFrame="_blank" w:history="1">
        <w:r w:rsidRPr="00FA37C7">
          <w:rPr>
            <w:rFonts w:ascii="Arial" w:eastAsia="Times New Roman" w:hAnsi="Arial" w:cs="Arial"/>
            <w:b/>
            <w:bCs/>
            <w:color w:val="1B7FB9"/>
            <w:sz w:val="17"/>
            <w:lang w:eastAsia="el-GR"/>
          </w:rPr>
          <w:t>3862/2010</w:t>
        </w:r>
      </w:hyperlink>
      <w:r w:rsidRPr="00FA37C7">
        <w:rPr>
          <w:rFonts w:ascii="Arial" w:eastAsia="Times New Roman" w:hAnsi="Arial" w:cs="Arial"/>
          <w:b/>
          <w:bCs/>
          <w:color w:val="373737"/>
          <w:sz w:val="17"/>
          <w:szCs w:val="17"/>
          <w:lang w:eastAsia="el-GR"/>
        </w:rPr>
        <w:t>.</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1. Οι δικαιούχοι πληρωμής της παρ.1 του άρθρου 1 υποχρεούνται να δηλώνουν ηλεκτρονικά τον ή τους Επαγγελματικό/ούς Λογαριασμό/ούς στο διαδικτυακό τόπο της ΑΑΔΕ (</w:t>
      </w:r>
      <w:proofErr w:type="spellStart"/>
      <w:r w:rsidRPr="00FA37C7">
        <w:rPr>
          <w:rFonts w:ascii="Arial" w:eastAsia="Times New Roman" w:hAnsi="Arial" w:cs="Arial"/>
          <w:color w:val="373737"/>
          <w:sz w:val="17"/>
          <w:szCs w:val="17"/>
          <w:lang w:eastAsia="el-GR"/>
        </w:rPr>
        <w:t>www.aade.gr</w:t>
      </w:r>
      <w:proofErr w:type="spellEnd"/>
      <w:r w:rsidRPr="00FA37C7">
        <w:rPr>
          <w:rFonts w:ascii="Arial" w:eastAsia="Times New Roman" w:hAnsi="Arial" w:cs="Arial"/>
          <w:color w:val="373737"/>
          <w:sz w:val="17"/>
          <w:szCs w:val="17"/>
          <w:lang w:eastAsia="el-GR"/>
        </w:rPr>
        <w:t>) με τη χρήση των διαπιστευτηρίων που διαθέτουν οι χρήστες για όλες τις ηλεκτρονικές υπηρεσίες της ΑΑΔΕ.</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2. Στον Επαγγελματικό Λογαριασμό οι υπόχρεοι αποδέχονται συναλλαγές που πραγματοποιούνται με ηλεκτρονικά μέσα πληρωμής όπως, ενδεικτικά, μέσα πληρωμής με κάρτα, εντολές άμεσης χρέωσης, μεταφορές πίστωσης, πάγιες εντολές, καθώς και συναλλαγές με μετρητά. Οι συναλλαγές που διενεργούνται μέσω του Επαγγελματικού Λογαριασμού αφορούν αποκλειστικά την εμπορική, επιχειρηματική ή επαγγελματική δραστηριότητα του υπόχρεου.</w:t>
      </w:r>
      <w:r w:rsidRPr="00FA37C7">
        <w:rPr>
          <w:rFonts w:ascii="Arial" w:eastAsia="Times New Roman" w:hAnsi="Arial" w:cs="Arial"/>
          <w:color w:val="373737"/>
          <w:sz w:val="17"/>
          <w:szCs w:val="17"/>
          <w:lang w:eastAsia="el-GR"/>
        </w:rPr>
        <w:br/>
      </w:r>
      <w:r w:rsidRPr="00FA37C7">
        <w:rPr>
          <w:rFonts w:ascii="Arial" w:eastAsia="Times New Roman" w:hAnsi="Arial" w:cs="Arial"/>
          <w:color w:val="373737"/>
          <w:sz w:val="17"/>
          <w:szCs w:val="17"/>
          <w:lang w:eastAsia="el-GR"/>
        </w:rPr>
        <w:br/>
        <w:t xml:space="preserve">3. Συναλλαγές που αφορούν την εμπορική, επιχειρηματική ή επαγγελματική δραστηριότητα του υπόχρεου, μέσω των </w:t>
      </w:r>
      <w:proofErr w:type="spellStart"/>
      <w:r w:rsidRPr="00FA37C7">
        <w:rPr>
          <w:rFonts w:ascii="Arial" w:eastAsia="Times New Roman" w:hAnsi="Arial" w:cs="Arial"/>
          <w:color w:val="373737"/>
          <w:sz w:val="17"/>
          <w:szCs w:val="17"/>
          <w:lang w:eastAsia="el-GR"/>
        </w:rPr>
        <w:t>Παρόχων</w:t>
      </w:r>
      <w:proofErr w:type="spellEnd"/>
      <w:r w:rsidRPr="00FA37C7">
        <w:rPr>
          <w:rFonts w:ascii="Arial" w:eastAsia="Times New Roman" w:hAnsi="Arial" w:cs="Arial"/>
          <w:color w:val="373737"/>
          <w:sz w:val="17"/>
          <w:szCs w:val="17"/>
          <w:lang w:eastAsia="el-GR"/>
        </w:rPr>
        <w:t xml:space="preserve"> Υπηρεσιών Πληρωμών του ν. </w:t>
      </w:r>
      <w:hyperlink r:id="rId32" w:tgtFrame="_blank" w:history="1">
        <w:r w:rsidRPr="00FA37C7">
          <w:rPr>
            <w:rFonts w:ascii="Arial" w:eastAsia="Times New Roman" w:hAnsi="Arial" w:cs="Arial"/>
            <w:color w:val="1B7FB9"/>
            <w:sz w:val="17"/>
            <w:lang w:eastAsia="el-GR"/>
          </w:rPr>
          <w:t>3862/2010</w:t>
        </w:r>
      </w:hyperlink>
      <w:r w:rsidRPr="00FA37C7">
        <w:rPr>
          <w:rFonts w:ascii="Arial" w:eastAsia="Times New Roman" w:hAnsi="Arial" w:cs="Arial"/>
          <w:color w:val="090A0A"/>
          <w:sz w:val="17"/>
          <w:szCs w:val="17"/>
          <w:lang w:eastAsia="el-GR"/>
        </w:rPr>
        <w:t> ανεξαρτήτως του μέσου συναλλαγής, διενεργούνται μέσω Επαγγελματικού Λογαριασμού, που έχει δηλωθεί σύμφωνα με τη διαδικασία της παρ.1.</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r>
      <w:r w:rsidRPr="00FA37C7">
        <w:rPr>
          <w:rFonts w:ascii="Arial" w:eastAsia="Times New Roman" w:hAnsi="Arial" w:cs="Arial"/>
          <w:color w:val="1655DE"/>
          <w:sz w:val="17"/>
          <w:szCs w:val="17"/>
          <w:lang w:eastAsia="el-GR"/>
        </w:rPr>
        <w:t xml:space="preserve">4. Οι Επαγγελματικοί Λογαριασμοί δηλώνονται με χρήση του Αριθμού Λογαριασμού Πληρωμών. Εφόσον υπάρχει ΙΒΑΝ, δηλώνονται υποχρεωτικά με τη μορφή αυτή και επιβεβαιώνονται από τους </w:t>
      </w:r>
      <w:proofErr w:type="spellStart"/>
      <w:r w:rsidRPr="00FA37C7">
        <w:rPr>
          <w:rFonts w:ascii="Arial" w:eastAsia="Times New Roman" w:hAnsi="Arial" w:cs="Arial"/>
          <w:color w:val="1655DE"/>
          <w:sz w:val="17"/>
          <w:szCs w:val="17"/>
          <w:lang w:eastAsia="el-GR"/>
        </w:rPr>
        <w:t>Παρόχους</w:t>
      </w:r>
      <w:proofErr w:type="spellEnd"/>
      <w:r w:rsidRPr="00FA37C7">
        <w:rPr>
          <w:rFonts w:ascii="Arial" w:eastAsia="Times New Roman" w:hAnsi="Arial" w:cs="Arial"/>
          <w:color w:val="1655DE"/>
          <w:sz w:val="17"/>
          <w:szCs w:val="17"/>
          <w:lang w:eastAsia="el-GR"/>
        </w:rPr>
        <w:t xml:space="preserve"> Υπηρεσιών Πληρωμών του ν. </w:t>
      </w:r>
      <w:hyperlink r:id="rId33" w:tgtFrame="_blank" w:history="1">
        <w:r w:rsidRPr="00FA37C7">
          <w:rPr>
            <w:rFonts w:ascii="Arial" w:eastAsia="Times New Roman" w:hAnsi="Arial" w:cs="Arial"/>
            <w:color w:val="1B7FB9"/>
            <w:sz w:val="17"/>
            <w:lang w:eastAsia="el-GR"/>
          </w:rPr>
          <w:t>3862/2010</w:t>
        </w:r>
      </w:hyperlink>
      <w:r w:rsidRPr="00FA37C7">
        <w:rPr>
          <w:rFonts w:ascii="Arial" w:eastAsia="Times New Roman" w:hAnsi="Arial" w:cs="Arial"/>
          <w:color w:val="1655DE"/>
          <w:sz w:val="17"/>
          <w:szCs w:val="17"/>
          <w:lang w:eastAsia="el-GR"/>
        </w:rPr>
        <w:t>. Σε περίπτωση μη επιβεβαίωσης του Λογαριασμού, η ΑΑΔΕ προβαίνει σε απενεργοποίηση του.</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5. Δήλωση ίδιου Επαγγελματικού Λογαριασμού από διαφορετικούς δικαιούχους πληρωμής δεν επιτρέπεται και η ΑΑΔΕ προβαίνει σε απενεργοποίηση των Λογαριασμών.</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lastRenderedPageBreak/>
        <w:br/>
      </w:r>
    </w:p>
    <w:p w:rsidR="00FA37C7" w:rsidRPr="00FA37C7" w:rsidRDefault="00FA37C7" w:rsidP="0057645A">
      <w:pPr>
        <w:shd w:val="clear" w:color="auto" w:fill="FFFFFF"/>
        <w:spacing w:after="240" w:line="240" w:lineRule="auto"/>
        <w:rPr>
          <w:rFonts w:ascii="Arial" w:eastAsia="Times New Roman" w:hAnsi="Arial" w:cs="Arial"/>
          <w:color w:val="373737"/>
          <w:sz w:val="17"/>
          <w:szCs w:val="17"/>
          <w:lang w:eastAsia="el-GR"/>
        </w:rPr>
      </w:pPr>
      <w:r w:rsidRPr="00FA37C7">
        <w:rPr>
          <w:rFonts w:ascii="Arial" w:eastAsia="Times New Roman" w:hAnsi="Arial" w:cs="Arial"/>
          <w:color w:val="090A0A"/>
          <w:sz w:val="17"/>
          <w:szCs w:val="17"/>
          <w:lang w:eastAsia="el-GR"/>
        </w:rPr>
        <w:t>6. Οι δικαιούχοι πληρωμής υποχρεούνται να δηλώσουν το σύνολο των Επαγγελματικών Λογαριασμών τους, σε περίπτωση που οι συναλλαγές της παρ. 2 (όπως ορίζονται και στο άρθρο 1 της </w:t>
      </w:r>
      <w:hyperlink r:id="rId34" w:tgtFrame="_blank" w:history="1">
        <w:r w:rsidRPr="00FA37C7">
          <w:rPr>
            <w:rFonts w:ascii="Arial" w:eastAsia="Times New Roman" w:hAnsi="Arial" w:cs="Arial"/>
            <w:color w:val="1B7FB9"/>
            <w:sz w:val="17"/>
            <w:lang w:eastAsia="el-GR"/>
          </w:rPr>
          <w:t>ΠΟΛ.1005/2017</w:t>
        </w:r>
      </w:hyperlink>
      <w:r w:rsidRPr="00FA37C7">
        <w:rPr>
          <w:rFonts w:ascii="Arial" w:eastAsia="Times New Roman" w:hAnsi="Arial" w:cs="Arial"/>
          <w:color w:val="090A0A"/>
          <w:sz w:val="17"/>
          <w:szCs w:val="17"/>
          <w:lang w:eastAsia="el-GR"/>
        </w:rPr>
        <w:t>) διενεργούνται σε πλέον του ενός Επαγγελματικούς Λογαριασμούς.</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7. Οι δικαιούχοι πληρωμής δύνανται να διαγράφουν Επαγγελματικό Λογαριασμό ή/και να προβαίνουν σε προσθήκη Επαγγελματικού λογαριασμού, σε περίπτωση τροποποίησης.</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8. Η ΑΑΔΕ δύναται να αξιοποιήσει τις πληροφορίες σχετικά με τους Επαγγελματικούς Λογαριασμούς για την υλοποίηση του </w:t>
      </w:r>
      <w:hyperlink r:id="rId35" w:history="1">
        <w:r w:rsidRPr="00FA37C7">
          <w:rPr>
            <w:rFonts w:ascii="Arial" w:eastAsia="Times New Roman" w:hAnsi="Arial" w:cs="Arial"/>
            <w:color w:val="1B7FB9"/>
            <w:sz w:val="17"/>
            <w:lang w:eastAsia="el-GR"/>
          </w:rPr>
          <w:t>άρθρου 16</w:t>
        </w:r>
      </w:hyperlink>
      <w:r w:rsidRPr="00FA37C7">
        <w:rPr>
          <w:rFonts w:ascii="Arial" w:eastAsia="Times New Roman" w:hAnsi="Arial" w:cs="Arial"/>
          <w:color w:val="090A0A"/>
          <w:sz w:val="17"/>
          <w:szCs w:val="17"/>
          <w:lang w:eastAsia="el-GR"/>
        </w:rPr>
        <w:t> του ν. </w:t>
      </w:r>
      <w:hyperlink r:id="rId36" w:tgtFrame="_blank" w:history="1">
        <w:r w:rsidRPr="00FA37C7">
          <w:rPr>
            <w:rFonts w:ascii="Arial" w:eastAsia="Times New Roman" w:hAnsi="Arial" w:cs="Arial"/>
            <w:color w:val="1B7FB9"/>
            <w:sz w:val="17"/>
            <w:lang w:eastAsia="el-GR"/>
          </w:rPr>
          <w:t>4172/2013</w:t>
        </w:r>
      </w:hyperlink>
      <w:r w:rsidRPr="00FA37C7">
        <w:rPr>
          <w:rFonts w:ascii="Arial" w:eastAsia="Times New Roman" w:hAnsi="Arial" w:cs="Arial"/>
          <w:color w:val="090A0A"/>
          <w:sz w:val="17"/>
          <w:szCs w:val="17"/>
          <w:lang w:eastAsia="el-GR"/>
        </w:rPr>
        <w:t>, όπως ισχύει.</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r>
      <w:r w:rsidRPr="00FA37C7">
        <w:rPr>
          <w:rFonts w:ascii="Arial" w:eastAsia="Times New Roman" w:hAnsi="Arial" w:cs="Arial"/>
          <w:b/>
          <w:bCs/>
          <w:color w:val="090A0A"/>
          <w:sz w:val="17"/>
          <w:szCs w:val="17"/>
          <w:lang w:eastAsia="el-GR"/>
        </w:rPr>
        <w:t>Άρθρο 6</w:t>
      </w:r>
      <w:r w:rsidRPr="00FA37C7">
        <w:rPr>
          <w:rFonts w:ascii="Arial" w:eastAsia="Times New Roman" w:hAnsi="Arial" w:cs="Arial"/>
          <w:b/>
          <w:bCs/>
          <w:color w:val="090A0A"/>
          <w:sz w:val="17"/>
          <w:szCs w:val="17"/>
          <w:lang w:eastAsia="el-GR"/>
        </w:rPr>
        <w:br/>
        <w:t>Τελικές Διατάξεις</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1. Οι διατάξεις της παρούσας ισχύουν από τη δημοσίευσή της.</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2. Η απόφαση αυτή να δημοσιευθεί στην Εφημερίδα της Κυβερνήσεως.</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Ο ΥΠΟΥΡΓΟΣ ΟΙΚΟΝΟΜΙΑΣ ΚΑΙ ΑΝΑΠΤΥΞΗΣ</w:t>
      </w:r>
      <w:r w:rsidRPr="00FA37C7">
        <w:rPr>
          <w:rFonts w:ascii="Arial" w:eastAsia="Times New Roman" w:hAnsi="Arial" w:cs="Arial"/>
          <w:color w:val="090A0A"/>
          <w:sz w:val="17"/>
          <w:szCs w:val="17"/>
          <w:lang w:eastAsia="el-GR"/>
        </w:rPr>
        <w:br/>
        <w:t>ΔΗΜΟΣ ΠΑΠΑΔΗΜΗΤΡΙΟΥ</w:t>
      </w:r>
      <w:r w:rsidRPr="00FA37C7">
        <w:rPr>
          <w:rFonts w:ascii="Arial" w:eastAsia="Times New Roman" w:hAnsi="Arial" w:cs="Arial"/>
          <w:color w:val="090A0A"/>
          <w:sz w:val="17"/>
          <w:szCs w:val="17"/>
          <w:lang w:eastAsia="el-GR"/>
        </w:rPr>
        <w:br/>
      </w:r>
      <w:r w:rsidRPr="00FA37C7">
        <w:rPr>
          <w:rFonts w:ascii="Arial" w:eastAsia="Times New Roman" w:hAnsi="Arial" w:cs="Arial"/>
          <w:color w:val="090A0A"/>
          <w:sz w:val="17"/>
          <w:szCs w:val="17"/>
          <w:lang w:eastAsia="el-GR"/>
        </w:rPr>
        <w:br/>
        <w:t>Η ΥΦΥΠΟΥΡΓΟΣ ΟΙΚΟΝΟΜΙΚΩΝ</w:t>
      </w:r>
      <w:r w:rsidRPr="00FA37C7">
        <w:rPr>
          <w:rFonts w:ascii="Arial" w:eastAsia="Times New Roman" w:hAnsi="Arial" w:cs="Arial"/>
          <w:color w:val="090A0A"/>
          <w:sz w:val="17"/>
          <w:szCs w:val="17"/>
          <w:lang w:eastAsia="el-GR"/>
        </w:rPr>
        <w:br/>
        <w:t>ΑΙΚΑΤΕΡΙΝΗ ΠΑΠΑΝΑΤΣΙΟΥ</w:t>
      </w:r>
      <w:r w:rsidRPr="00FA37C7">
        <w:rPr>
          <w:rFonts w:ascii="Arial" w:eastAsia="Times New Roman" w:hAnsi="Arial" w:cs="Arial"/>
          <w:color w:val="090A0A"/>
          <w:sz w:val="17"/>
          <w:szCs w:val="17"/>
          <w:lang w:eastAsia="el-GR"/>
        </w:rPr>
        <w:br/>
      </w:r>
    </w:p>
    <w:p w:rsidR="00886C25" w:rsidRDefault="00886C25" w:rsidP="0057645A"/>
    <w:sectPr w:rsidR="00886C25" w:rsidSect="0057645A">
      <w:pgSz w:w="11906" w:h="16838"/>
      <w:pgMar w:top="284" w:right="1800"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37C7"/>
    <w:rsid w:val="0057645A"/>
    <w:rsid w:val="00595268"/>
    <w:rsid w:val="005F23C1"/>
    <w:rsid w:val="00886C25"/>
    <w:rsid w:val="0092691B"/>
    <w:rsid w:val="00FA37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C25"/>
  </w:style>
  <w:style w:type="paragraph" w:styleId="1">
    <w:name w:val="heading 1"/>
    <w:basedOn w:val="a"/>
    <w:link w:val="1Char"/>
    <w:uiPriority w:val="9"/>
    <w:qFormat/>
    <w:rsid w:val="00FA37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37C7"/>
    <w:rPr>
      <w:rFonts w:ascii="Times New Roman" w:eastAsia="Times New Roman" w:hAnsi="Times New Roman" w:cs="Times New Roman"/>
      <w:b/>
      <w:bCs/>
      <w:kern w:val="36"/>
      <w:sz w:val="48"/>
      <w:szCs w:val="48"/>
      <w:lang w:eastAsia="el-GR"/>
    </w:rPr>
  </w:style>
  <w:style w:type="paragraph" w:customStyle="1" w:styleId="intro">
    <w:name w:val="intro"/>
    <w:basedOn w:val="a"/>
    <w:rsid w:val="00FA37C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FA37C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FA37C7"/>
    <w:rPr>
      <w:color w:val="0000FF"/>
      <w:u w:val="single"/>
    </w:rPr>
  </w:style>
  <w:style w:type="paragraph" w:styleId="a3">
    <w:name w:val="Balloon Text"/>
    <w:basedOn w:val="a"/>
    <w:link w:val="Char"/>
    <w:uiPriority w:val="99"/>
    <w:semiHidden/>
    <w:unhideWhenUsed/>
    <w:rsid w:val="00FA37C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A37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466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pages/index/page/clips-subscription" TargetMode="External"/><Relationship Id="rId13" Type="http://schemas.openxmlformats.org/officeDocument/2006/relationships/hyperlink" Target="https://www.taxheaven.gr/laws/law/index/law/531" TargetMode="External"/><Relationship Id="rId18" Type="http://schemas.openxmlformats.org/officeDocument/2006/relationships/hyperlink" Target="https://www.taxheaven.gr/pages/index/page/clips-subscription" TargetMode="External"/><Relationship Id="rId26" Type="http://schemas.openxmlformats.org/officeDocument/2006/relationships/hyperlink" Target="https://www.taxheaven.gr/laws/circular/view/id/18178" TargetMode="External"/><Relationship Id="rId3" Type="http://schemas.openxmlformats.org/officeDocument/2006/relationships/settings" Target="settings.xml"/><Relationship Id="rId21" Type="http://schemas.openxmlformats.org/officeDocument/2006/relationships/hyperlink" Target="https://www.taxheaven.gr/laws/law/index/law/795" TargetMode="External"/><Relationship Id="rId34" Type="http://schemas.openxmlformats.org/officeDocument/2006/relationships/hyperlink" Target="https://www.taxheaven.gr/laws/circular/view/id/25484" TargetMode="External"/><Relationship Id="rId7" Type="http://schemas.openxmlformats.org/officeDocument/2006/relationships/hyperlink" Target="https://www.taxheaven.gr/pages/index/page/clips-subscription" TargetMode="External"/><Relationship Id="rId12" Type="http://schemas.openxmlformats.org/officeDocument/2006/relationships/hyperlink" Target="https://www.taxheaven.gr/laws/law/index/law/609" TargetMode="External"/><Relationship Id="rId17" Type="http://schemas.openxmlformats.org/officeDocument/2006/relationships/hyperlink" Target="https://www.taxheaven.gr/laws/circular/view/id/24977" TargetMode="External"/><Relationship Id="rId25" Type="http://schemas.openxmlformats.org/officeDocument/2006/relationships/hyperlink" Target="https://www.taxheaven.gr/laws/law/index/law/795" TargetMode="External"/><Relationship Id="rId33" Type="http://schemas.openxmlformats.org/officeDocument/2006/relationships/hyperlink" Target="https://www.taxheaven.gr/laws/law/index/law/22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axheaven.gr/laws/law/index/law/630" TargetMode="External"/><Relationship Id="rId20" Type="http://schemas.openxmlformats.org/officeDocument/2006/relationships/hyperlink" Target="https://www.taxheaven.gr/pages/index/page/clips-subscription" TargetMode="External"/><Relationship Id="rId29" Type="http://schemas.openxmlformats.org/officeDocument/2006/relationships/hyperlink" Target="https://www.taxheaven.gr/laws/law/index/law/346" TargetMode="External"/><Relationship Id="rId1" Type="http://schemas.openxmlformats.org/officeDocument/2006/relationships/customXml" Target="../customXml/item1.xml"/><Relationship Id="rId6" Type="http://schemas.openxmlformats.org/officeDocument/2006/relationships/hyperlink" Target="https://www.taxheaven.gr/laws/law/index/law/795" TargetMode="External"/><Relationship Id="rId11" Type="http://schemas.openxmlformats.org/officeDocument/2006/relationships/hyperlink" Target="https://www.taxheaven.gr/laws/law/index/law/795" TargetMode="External"/><Relationship Id="rId24" Type="http://schemas.openxmlformats.org/officeDocument/2006/relationships/hyperlink" Target="https://www.taxheaven.gr/pages/index/page/clips-subscription" TargetMode="External"/><Relationship Id="rId32" Type="http://schemas.openxmlformats.org/officeDocument/2006/relationships/hyperlink" Target="https://www.taxheaven.gr/laws/law/index/law/226"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taxheaven.gr/laws/law/index/law/752" TargetMode="External"/><Relationship Id="rId23" Type="http://schemas.openxmlformats.org/officeDocument/2006/relationships/hyperlink" Target="https://www.taxheaven.gr/laws/law/index/law/795" TargetMode="External"/><Relationship Id="rId28" Type="http://schemas.openxmlformats.org/officeDocument/2006/relationships/hyperlink" Target="https://www.taxheaven.gr/pages/index/page/clips-subscription" TargetMode="External"/><Relationship Id="rId36" Type="http://schemas.openxmlformats.org/officeDocument/2006/relationships/hyperlink" Target="https://www.taxheaven.gr/laws/law/index/law/528" TargetMode="External"/><Relationship Id="rId10" Type="http://schemas.openxmlformats.org/officeDocument/2006/relationships/hyperlink" Target="https://www.taxheaven.gr/pages/index/page/clips-subscription" TargetMode="External"/><Relationship Id="rId19" Type="http://schemas.openxmlformats.org/officeDocument/2006/relationships/hyperlink" Target="https://www.taxheaven.gr/laws/law/index/law/795" TargetMode="External"/><Relationship Id="rId31" Type="http://schemas.openxmlformats.org/officeDocument/2006/relationships/hyperlink" Target="https://www.taxheaven.gr/laws/law/index/law/226" TargetMode="External"/><Relationship Id="rId4" Type="http://schemas.openxmlformats.org/officeDocument/2006/relationships/webSettings" Target="webSettings.xml"/><Relationship Id="rId9" Type="http://schemas.openxmlformats.org/officeDocument/2006/relationships/hyperlink" Target="https://www.taxheaven.gr/pages/index/page/clips-subscription" TargetMode="External"/><Relationship Id="rId14" Type="http://schemas.openxmlformats.org/officeDocument/2006/relationships/hyperlink" Target="https://www.taxheaven.gr/pages/index/page/clips-subscription" TargetMode="External"/><Relationship Id="rId22" Type="http://schemas.openxmlformats.org/officeDocument/2006/relationships/hyperlink" Target="https://www.taxheaven.gr/pages/index/page/clips-subscription" TargetMode="External"/><Relationship Id="rId27" Type="http://schemas.openxmlformats.org/officeDocument/2006/relationships/hyperlink" Target="https://www.taxheaven.gr/laws/circular/view/id/18959" TargetMode="External"/><Relationship Id="rId30" Type="http://schemas.openxmlformats.org/officeDocument/2006/relationships/hyperlink" Target="https://www.taxheaven.gr/laws/law/index/law/68" TargetMode="External"/><Relationship Id="rId35" Type="http://schemas.openxmlformats.org/officeDocument/2006/relationships/hyperlink" Target="https://www.taxheaven.gr/pages/index/page/clips-subscriptio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E5B09-86DE-4BC9-9658-E43C747E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3352</Words>
  <Characters>18104</Characters>
  <Application>Microsoft Office Word</Application>
  <DocSecurity>0</DocSecurity>
  <Lines>150</Lines>
  <Paragraphs>42</Paragraphs>
  <ScaleCrop>false</ScaleCrop>
  <Company/>
  <LinksUpToDate>false</LinksUpToDate>
  <CharactersWithSpaces>21414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Espem</dc:creator>
  <cp:keywords/>
  <dc:description/>
  <cp:lastModifiedBy>Espem</cp:lastModifiedBy>
  <cp:revision>7</cp:revision>
  <dcterms:created xsi:type="dcterms:W3CDTF">2018-03-21T08:33:00Z</dcterms:created>
  <dcterms:modified xsi:type="dcterms:W3CDTF">2018-03-21T08:44:00Z</dcterms:modified>
</cp:coreProperties>
</file>